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CC8" w:rsidRDefault="00CA6CC8" w:rsidP="00CA6CC8">
      <w:pPr>
        <w:pStyle w:val="1"/>
        <w:rPr>
          <w:rFonts w:ascii="Times New Roman" w:hAnsi="Times New Roman"/>
          <w:sz w:val="24"/>
          <w:szCs w:val="24"/>
        </w:rPr>
      </w:pPr>
      <w:r>
        <w:rPr>
          <w:b w:val="0"/>
          <w:noProof/>
          <w:lang w:eastAsia="ru-RU"/>
        </w:rPr>
        <w:drawing>
          <wp:inline distT="0" distB="0" distL="0" distR="0" wp14:anchorId="7D3B756E" wp14:editId="6D14FB10">
            <wp:extent cx="1581150" cy="874849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815" cy="87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CC8" w:rsidRDefault="00CA6CC8" w:rsidP="00CA6CC8">
      <w:pPr>
        <w:pStyle w:val="1"/>
        <w:rPr>
          <w:rFonts w:ascii="Times New Roman" w:hAnsi="Times New Roman"/>
          <w:sz w:val="24"/>
          <w:szCs w:val="24"/>
        </w:rPr>
      </w:pPr>
    </w:p>
    <w:p w:rsidR="00CA6CC8" w:rsidRDefault="00CA6CC8" w:rsidP="00CA6CC8">
      <w:pPr>
        <w:pStyle w:val="1"/>
        <w:rPr>
          <w:rFonts w:ascii="Times New Roman" w:hAnsi="Times New Roman"/>
          <w:sz w:val="24"/>
          <w:szCs w:val="24"/>
        </w:rPr>
      </w:pPr>
    </w:p>
    <w:p w:rsidR="00CA6CC8" w:rsidRPr="00CA6CC8" w:rsidRDefault="00CA6CC8" w:rsidP="00CA6CC8">
      <w:pPr>
        <w:pStyle w:val="1"/>
        <w:rPr>
          <w:rFonts w:ascii="Times New Roman" w:hAnsi="Times New Roman"/>
          <w:sz w:val="24"/>
          <w:szCs w:val="24"/>
        </w:rPr>
      </w:pPr>
      <w:r w:rsidRPr="00CA6CC8">
        <w:rPr>
          <w:rFonts w:ascii="Times New Roman" w:hAnsi="Times New Roman"/>
          <w:sz w:val="24"/>
          <w:szCs w:val="24"/>
        </w:rPr>
        <w:t>«ХОЖДЕНИЕ ЗА ТРИ МОРЯ»</w:t>
      </w:r>
    </w:p>
    <w:p w:rsidR="00CA6CC8" w:rsidRPr="00CA6CC8" w:rsidRDefault="00CA6CC8" w:rsidP="00CA6CC8">
      <w:pPr>
        <w:jc w:val="center"/>
        <w:rPr>
          <w:rFonts w:ascii="Times New Roman" w:hAnsi="Times New Roman"/>
          <w:b/>
          <w:sz w:val="24"/>
          <w:szCs w:val="24"/>
        </w:rPr>
      </w:pPr>
      <w:r w:rsidRPr="00CA6CC8">
        <w:rPr>
          <w:rFonts w:ascii="Times New Roman" w:hAnsi="Times New Roman"/>
          <w:b/>
          <w:sz w:val="24"/>
          <w:szCs w:val="24"/>
        </w:rPr>
        <w:t>Мультимедийный спектакль на Большом каскаде Петергофа</w:t>
      </w:r>
    </w:p>
    <w:p w:rsidR="00CA6CC8" w:rsidRDefault="00CA6CC8" w:rsidP="00CA6CC8">
      <w:pPr>
        <w:jc w:val="center"/>
        <w:rPr>
          <w:rFonts w:ascii="Times New Roman" w:hAnsi="Times New Roman"/>
          <w:b/>
          <w:sz w:val="24"/>
          <w:szCs w:val="24"/>
        </w:rPr>
      </w:pPr>
      <w:r w:rsidRPr="00CA6CC8">
        <w:rPr>
          <w:rFonts w:ascii="Times New Roman" w:hAnsi="Times New Roman"/>
          <w:b/>
          <w:sz w:val="24"/>
          <w:szCs w:val="24"/>
        </w:rPr>
        <w:t>15, 16 сентября 2017 года</w:t>
      </w:r>
    </w:p>
    <w:p w:rsidR="00E037CF" w:rsidRPr="00E037CF" w:rsidRDefault="00E037CF" w:rsidP="00CA6C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6CC8" w:rsidRPr="004470F2" w:rsidRDefault="00CA6CC8" w:rsidP="00CA6CC8">
      <w:pPr>
        <w:rPr>
          <w:rFonts w:ascii="Times New Roman" w:hAnsi="Times New Roman"/>
          <w:sz w:val="24"/>
          <w:szCs w:val="24"/>
        </w:rPr>
      </w:pPr>
      <w:r w:rsidRPr="004470F2">
        <w:rPr>
          <w:rFonts w:ascii="Times New Roman" w:hAnsi="Times New Roman"/>
          <w:sz w:val="24"/>
          <w:szCs w:val="24"/>
        </w:rPr>
        <w:t>15 и 16 сентября 2017 года Государственный-музей заповедник «Петергоф» и Студия «Шоу Консалтинг» представят на Большом каскаде новый мультимедийный спектакль «ХОЖДЕНИЕ ЗА ТРИ МОРЯ».</w:t>
      </w:r>
    </w:p>
    <w:p w:rsidR="00CA6CC8" w:rsidRPr="004470F2" w:rsidRDefault="00CA6CC8" w:rsidP="00CA6CC8">
      <w:pPr>
        <w:rPr>
          <w:rFonts w:ascii="Times New Roman" w:hAnsi="Times New Roman"/>
          <w:sz w:val="24"/>
          <w:szCs w:val="24"/>
        </w:rPr>
      </w:pPr>
      <w:r w:rsidRPr="004470F2">
        <w:rPr>
          <w:rFonts w:ascii="Times New Roman" w:hAnsi="Times New Roman"/>
          <w:sz w:val="24"/>
          <w:szCs w:val="24"/>
        </w:rPr>
        <w:t>Название шоу выбрано не случайно – так называются путевые заметки тверского купца Афанасия Никитина, первым совершившего путешествие в Индию в конце XV века. Но в нем заложен и другой смысл: «тремя морями» можно назвать стихии – водную, воздушную и космическую – которые на протяжении нескольких столетий, одну за другой, покорили выдающиеся русские первопроходцы.</w:t>
      </w:r>
    </w:p>
    <w:p w:rsidR="00CA6CC8" w:rsidRPr="004470F2" w:rsidRDefault="00CA6CC8" w:rsidP="00CA6CC8">
      <w:pPr>
        <w:rPr>
          <w:rFonts w:ascii="Times New Roman" w:hAnsi="Times New Roman"/>
          <w:sz w:val="24"/>
          <w:szCs w:val="24"/>
        </w:rPr>
      </w:pPr>
      <w:r w:rsidRPr="004470F2">
        <w:rPr>
          <w:rFonts w:ascii="Times New Roman" w:hAnsi="Times New Roman"/>
          <w:sz w:val="24"/>
          <w:szCs w:val="24"/>
        </w:rPr>
        <w:t>Перед зрителями пройдет череда выдающихся личностей – Афанасий Никитин, Ермак, Петр Первый, Иван Крузенштерн, Николай Миклухо-Маклай, Валерий Чкалов, Юрий Гагарин. Каждый из них открывал новые горизонты и отодвигал все дальше границы мира, известного современникам.</w:t>
      </w:r>
    </w:p>
    <w:p w:rsidR="00CA6CC8" w:rsidRPr="004470F2" w:rsidRDefault="00CA6CC8" w:rsidP="00CA6CC8">
      <w:pPr>
        <w:rPr>
          <w:rFonts w:ascii="Times New Roman" w:hAnsi="Times New Roman"/>
          <w:sz w:val="24"/>
          <w:szCs w:val="24"/>
        </w:rPr>
      </w:pPr>
      <w:r w:rsidRPr="004470F2">
        <w:rPr>
          <w:rFonts w:ascii="Times New Roman" w:hAnsi="Times New Roman"/>
          <w:sz w:val="24"/>
          <w:szCs w:val="24"/>
        </w:rPr>
        <w:t>Жанр представления – сказ – дает возможность отойти от традиционной манеры повествования, сделать акцент на ярких художественных и музыкальных образах.</w:t>
      </w:r>
    </w:p>
    <w:p w:rsidR="00CA6CC8" w:rsidRPr="004470F2" w:rsidRDefault="00CA6CC8" w:rsidP="00CA6CC8">
      <w:pPr>
        <w:rPr>
          <w:rFonts w:ascii="Times New Roman" w:hAnsi="Times New Roman"/>
          <w:sz w:val="24"/>
          <w:szCs w:val="24"/>
        </w:rPr>
      </w:pPr>
      <w:r w:rsidRPr="004470F2">
        <w:rPr>
          <w:rFonts w:ascii="Times New Roman" w:hAnsi="Times New Roman"/>
          <w:sz w:val="24"/>
          <w:szCs w:val="24"/>
        </w:rPr>
        <w:t xml:space="preserve">Специально для шоу создается около 45 минут оригинального </w:t>
      </w:r>
      <w:proofErr w:type="spellStart"/>
      <w:r w:rsidRPr="004470F2">
        <w:rPr>
          <w:rFonts w:ascii="Times New Roman" w:hAnsi="Times New Roman"/>
          <w:sz w:val="24"/>
          <w:szCs w:val="24"/>
        </w:rPr>
        <w:t>видеоконтента</w:t>
      </w:r>
      <w:proofErr w:type="spellEnd"/>
      <w:r w:rsidRPr="004470F2">
        <w:rPr>
          <w:rFonts w:ascii="Times New Roman" w:hAnsi="Times New Roman"/>
          <w:sz w:val="24"/>
          <w:szCs w:val="24"/>
        </w:rPr>
        <w:t>, включающий эпизоды архитектурного 3d-мэппинга и традиционную компьютерную анимацию. В спектакле примут участие более 50 исполнителей – вокалистов, танцовщиков и артистов оригинального жанра. Визуальный ряд шоу поддержат многочисленные спецэффекты, пиротехника и лазеры.</w:t>
      </w:r>
    </w:p>
    <w:p w:rsidR="00CA6CC8" w:rsidRPr="004470F2" w:rsidRDefault="00CA6CC8" w:rsidP="00CA6CC8">
      <w:pPr>
        <w:rPr>
          <w:rFonts w:ascii="Times New Roman" w:hAnsi="Times New Roman"/>
          <w:sz w:val="24"/>
          <w:szCs w:val="24"/>
        </w:rPr>
      </w:pPr>
      <w:r w:rsidRPr="004470F2">
        <w:rPr>
          <w:rFonts w:ascii="Times New Roman" w:hAnsi="Times New Roman"/>
          <w:sz w:val="24"/>
          <w:szCs w:val="24"/>
        </w:rPr>
        <w:t>Спектакль «ХОЖДЕНИЕ ЗА ТРИ МОРЯ» пройдет на Большом каскаде Петергофа 15 и 16 сентября 2017 года, начало в 2</w:t>
      </w:r>
      <w:r w:rsidR="00271F5E">
        <w:rPr>
          <w:rFonts w:ascii="Times New Roman" w:hAnsi="Times New Roman"/>
          <w:sz w:val="24"/>
          <w:szCs w:val="24"/>
        </w:rPr>
        <w:t>1</w:t>
      </w:r>
      <w:r w:rsidRPr="004470F2">
        <w:rPr>
          <w:rFonts w:ascii="Times New Roman" w:hAnsi="Times New Roman"/>
          <w:sz w:val="24"/>
          <w:szCs w:val="24"/>
        </w:rPr>
        <w:t>:</w:t>
      </w:r>
      <w:r w:rsidR="00271F5E">
        <w:rPr>
          <w:rFonts w:ascii="Times New Roman" w:hAnsi="Times New Roman"/>
          <w:sz w:val="24"/>
          <w:szCs w:val="24"/>
        </w:rPr>
        <w:t>00</w:t>
      </w:r>
      <w:bookmarkStart w:id="0" w:name="_GoBack"/>
      <w:bookmarkEnd w:id="0"/>
      <w:r w:rsidRPr="004470F2">
        <w:rPr>
          <w:rFonts w:ascii="Times New Roman" w:hAnsi="Times New Roman"/>
          <w:sz w:val="24"/>
          <w:szCs w:val="24"/>
        </w:rPr>
        <w:t>.</w:t>
      </w:r>
    </w:p>
    <w:p w:rsidR="00E037CF" w:rsidRPr="004470F2" w:rsidRDefault="00E037CF" w:rsidP="00CA6CC8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4470F2">
        <w:rPr>
          <w:rFonts w:ascii="Times New Roman" w:hAnsi="Times New Roman"/>
          <w:sz w:val="24"/>
          <w:szCs w:val="24"/>
          <w:shd w:val="clear" w:color="auto" w:fill="FFFFFF"/>
        </w:rPr>
        <w:t xml:space="preserve">Билеты на Осенний праздник фонтанов можно приобрести </w:t>
      </w:r>
      <w:r w:rsidR="004470F2" w:rsidRPr="004470F2">
        <w:rPr>
          <w:rFonts w:ascii="Times New Roman" w:hAnsi="Times New Roman"/>
          <w:sz w:val="24"/>
          <w:szCs w:val="24"/>
          <w:shd w:val="clear" w:color="auto" w:fill="FFFFFF"/>
        </w:rPr>
        <w:t>на официальном сайте ГМЗ «Петергоф».</w:t>
      </w:r>
      <w:r w:rsidRPr="004470F2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470F2" w:rsidRPr="004470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CA6CC8" w:rsidRPr="004470F2" w:rsidRDefault="00CA6CC8" w:rsidP="00CA6CC8">
      <w:pPr>
        <w:rPr>
          <w:rFonts w:ascii="Times New Roman" w:hAnsi="Times New Roman"/>
          <w:sz w:val="24"/>
          <w:szCs w:val="24"/>
        </w:rPr>
      </w:pPr>
      <w:r w:rsidRPr="00CA6CC8">
        <w:rPr>
          <w:rFonts w:ascii="Times New Roman" w:hAnsi="Times New Roman"/>
          <w:sz w:val="24"/>
          <w:szCs w:val="24"/>
        </w:rPr>
        <w:t xml:space="preserve"> </w:t>
      </w:r>
    </w:p>
    <w:p w:rsidR="00CA6CC8" w:rsidRPr="004470F2" w:rsidRDefault="00CA6CC8" w:rsidP="00CA6CC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70F2">
        <w:rPr>
          <w:rFonts w:ascii="Times New Roman" w:hAnsi="Times New Roman" w:cs="Times New Roman"/>
          <w:b/>
          <w:sz w:val="24"/>
          <w:szCs w:val="24"/>
        </w:rPr>
        <w:t>Пресс-служба ГМЗ «Петергоф»:</w:t>
      </w:r>
    </w:p>
    <w:p w:rsidR="00CA6CC8" w:rsidRPr="004470F2" w:rsidRDefault="00271F5E" w:rsidP="00CA6CC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CA6CC8" w:rsidRPr="004470F2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press</w:t>
        </w:r>
        <w:r w:rsidR="00CA6CC8" w:rsidRPr="004470F2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="00CA6CC8" w:rsidRPr="004470F2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peterhofmuseum</w:t>
        </w:r>
        <w:r w:rsidR="00CA6CC8" w:rsidRPr="004470F2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CA6CC8" w:rsidRPr="004470F2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CA6CC8" w:rsidRPr="004470F2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6" w:history="1">
        <w:r w:rsidR="00CA6CC8" w:rsidRPr="004470F2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pr</w:t>
        </w:r>
        <w:r w:rsidR="00CA6CC8" w:rsidRPr="004470F2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="00CA6CC8" w:rsidRPr="004470F2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peterhofmuseum</w:t>
        </w:r>
        <w:r w:rsidR="00CA6CC8" w:rsidRPr="004470F2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CA6CC8" w:rsidRPr="004470F2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CA6CC8" w:rsidRPr="004470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6CC8" w:rsidRPr="004470F2">
        <w:rPr>
          <w:rFonts w:ascii="Times New Roman" w:hAnsi="Times New Roman" w:cs="Times New Roman"/>
          <w:b/>
          <w:sz w:val="24"/>
          <w:szCs w:val="24"/>
        </w:rPr>
        <w:t>м.т</w:t>
      </w:r>
      <w:proofErr w:type="spellEnd"/>
      <w:r w:rsidR="00CA6CC8" w:rsidRPr="004470F2">
        <w:rPr>
          <w:rFonts w:ascii="Times New Roman" w:hAnsi="Times New Roman" w:cs="Times New Roman"/>
          <w:b/>
          <w:sz w:val="24"/>
          <w:szCs w:val="24"/>
        </w:rPr>
        <w:t>. +7 931 002 43 22</w:t>
      </w:r>
    </w:p>
    <w:p w:rsidR="00192975" w:rsidRDefault="00192975">
      <w:pPr>
        <w:rPr>
          <w:rFonts w:ascii="Times New Roman" w:hAnsi="Times New Roman"/>
          <w:sz w:val="24"/>
          <w:szCs w:val="24"/>
        </w:rPr>
      </w:pPr>
    </w:p>
    <w:p w:rsidR="005D5EF0" w:rsidRDefault="005D5EF0">
      <w:pPr>
        <w:rPr>
          <w:rFonts w:ascii="Times New Roman" w:hAnsi="Times New Roman"/>
          <w:sz w:val="24"/>
          <w:szCs w:val="24"/>
        </w:rPr>
      </w:pPr>
    </w:p>
    <w:p w:rsidR="005D5EF0" w:rsidRPr="004470F2" w:rsidRDefault="005D5EF0">
      <w:pPr>
        <w:rPr>
          <w:rFonts w:ascii="Times New Roman" w:hAnsi="Times New Roman"/>
          <w:sz w:val="24"/>
          <w:szCs w:val="24"/>
        </w:rPr>
      </w:pPr>
    </w:p>
    <w:sectPr w:rsidR="005D5EF0" w:rsidRPr="0044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C8"/>
    <w:rsid w:val="00192975"/>
    <w:rsid w:val="00271F5E"/>
    <w:rsid w:val="004470F2"/>
    <w:rsid w:val="005D5EF0"/>
    <w:rsid w:val="00CA6CC8"/>
    <w:rsid w:val="00D57BC1"/>
    <w:rsid w:val="00E037CF"/>
    <w:rsid w:val="00EB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F3A9"/>
  <w15:chartTrackingRefBased/>
  <w15:docId w15:val="{E5853DBA-BD9C-4166-A26A-0BD25378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CC8"/>
    <w:pPr>
      <w:spacing w:line="240" w:lineRule="auto"/>
    </w:pPr>
    <w:rPr>
      <w:rFonts w:ascii="Cambria" w:eastAsia="Calibri" w:hAnsi="Cambria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A6CC8"/>
    <w:pPr>
      <w:keepNext/>
      <w:keepLines/>
      <w:jc w:val="center"/>
      <w:outlineLvl w:val="0"/>
    </w:pPr>
    <w:rPr>
      <w:rFonts w:eastAsia="Times New Roman"/>
      <w:b/>
      <w:bCs/>
      <w:color w:val="000000"/>
      <w:sz w:val="4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CC8"/>
    <w:rPr>
      <w:rFonts w:ascii="Cambria" w:eastAsia="Times New Roman" w:hAnsi="Cambria" w:cs="Times New Roman"/>
      <w:b/>
      <w:bCs/>
      <w:color w:val="000000"/>
      <w:sz w:val="48"/>
      <w:szCs w:val="28"/>
    </w:rPr>
  </w:style>
  <w:style w:type="paragraph" w:styleId="a3">
    <w:name w:val="No Spacing"/>
    <w:uiPriority w:val="1"/>
    <w:qFormat/>
    <w:rsid w:val="00CA6CC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A6C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7BC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7B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peterhofmuseum.ru" TargetMode="External"/><Relationship Id="rId5" Type="http://schemas.openxmlformats.org/officeDocument/2006/relationships/hyperlink" Target="mailto:press@peterhofmuseu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Карпович</dc:creator>
  <cp:keywords/>
  <dc:description/>
  <cp:lastModifiedBy>Валерия Карпович</cp:lastModifiedBy>
  <cp:revision>4</cp:revision>
  <cp:lastPrinted>2017-06-23T07:13:00Z</cp:lastPrinted>
  <dcterms:created xsi:type="dcterms:W3CDTF">2017-06-20T11:54:00Z</dcterms:created>
  <dcterms:modified xsi:type="dcterms:W3CDTF">2017-08-08T11:35:00Z</dcterms:modified>
</cp:coreProperties>
</file>