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B7" w:rsidRDefault="00F9503A" w:rsidP="00253BB8">
      <w:pPr>
        <w:tabs>
          <w:tab w:val="left" w:pos="4440"/>
          <w:tab w:val="center" w:pos="5102"/>
        </w:tabs>
        <w:spacing w:line="240" w:lineRule="auto"/>
        <w:ind w:left="-142" w:right="-1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2227">
        <w:rPr>
          <w:b/>
          <w:noProof/>
          <w:szCs w:val="24"/>
          <w:lang w:eastAsia="ru-RU"/>
        </w:rPr>
        <w:drawing>
          <wp:inline distT="0" distB="0" distL="0" distR="0" wp14:anchorId="78F7A354" wp14:editId="4F41B8AA">
            <wp:extent cx="1581150" cy="874849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815" cy="87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E67" w:rsidRDefault="00AB6A06" w:rsidP="00253BB8">
      <w:pPr>
        <w:spacing w:line="240" w:lineRule="auto"/>
        <w:ind w:left="-142" w:right="-1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6A06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836B7">
        <w:rPr>
          <w:rFonts w:ascii="Times New Roman" w:eastAsia="Calibri" w:hAnsi="Times New Roman" w:cs="Times New Roman"/>
          <w:b/>
          <w:sz w:val="24"/>
          <w:szCs w:val="24"/>
        </w:rPr>
        <w:t>Императорские «ч</w:t>
      </w:r>
      <w:r w:rsidRPr="00AB6A06">
        <w:rPr>
          <w:rFonts w:ascii="Times New Roman" w:eastAsia="Calibri" w:hAnsi="Times New Roman" w:cs="Times New Roman"/>
          <w:b/>
          <w:sz w:val="24"/>
          <w:szCs w:val="24"/>
        </w:rPr>
        <w:t>угунки». К 180-летию железных дорог России и 160-летию открытия Петергофской железной дороги</w:t>
      </w:r>
      <w:r w:rsidR="00F836B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10323" w:rsidRPr="00AB6A06" w:rsidRDefault="00310323" w:rsidP="00253BB8">
      <w:pPr>
        <w:spacing w:after="0" w:line="240" w:lineRule="auto"/>
        <w:ind w:left="-142" w:right="-1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34E1">
        <w:rPr>
          <w:rFonts w:ascii="Times New Roman" w:eastAsia="Calibri" w:hAnsi="Times New Roman" w:cs="Times New Roman"/>
          <w:b/>
          <w:sz w:val="24"/>
          <w:szCs w:val="24"/>
        </w:rPr>
        <w:t>4 августа 2017 г., Верхний сад</w:t>
      </w:r>
      <w:r>
        <w:rPr>
          <w:rFonts w:ascii="Times New Roman" w:eastAsia="Calibri" w:hAnsi="Times New Roman" w:cs="Times New Roman"/>
          <w:b/>
          <w:sz w:val="24"/>
          <w:szCs w:val="24"/>
        </w:rPr>
        <w:t>, ГМЗ «Петергоф»</w:t>
      </w:r>
    </w:p>
    <w:p w:rsidR="004E7B60" w:rsidRDefault="00F87AA3" w:rsidP="008672C3">
      <w:pPr>
        <w:pStyle w:val="rmcjwuss"/>
        <w:spacing w:before="0" w:beforeAutospacing="0" w:after="0" w:afterAutospacing="0"/>
        <w:ind w:left="-284" w:firstLine="425"/>
        <w:jc w:val="both"/>
      </w:pPr>
      <w:r>
        <w:rPr>
          <w:rStyle w:val="rmcjwuss1"/>
        </w:rPr>
        <w:t xml:space="preserve">В преддверии </w:t>
      </w:r>
      <w:r w:rsidR="00872BEE">
        <w:rPr>
          <w:rStyle w:val="rmcjwuss1"/>
        </w:rPr>
        <w:t>Д</w:t>
      </w:r>
      <w:r>
        <w:rPr>
          <w:rStyle w:val="rmcjwuss1"/>
        </w:rPr>
        <w:t xml:space="preserve">ня железнодорожника </w:t>
      </w:r>
      <w:r w:rsidR="00F9503A">
        <w:rPr>
          <w:rStyle w:val="rmcjwuss1"/>
        </w:rPr>
        <w:t xml:space="preserve">ГМЗ </w:t>
      </w:r>
      <w:r w:rsidR="000D3612">
        <w:rPr>
          <w:rStyle w:val="rmcjwuss1"/>
        </w:rPr>
        <w:t>«Петергоф» и Петербургски</w:t>
      </w:r>
      <w:r>
        <w:rPr>
          <w:rStyle w:val="rmcjwuss1"/>
        </w:rPr>
        <w:t>й государственный</w:t>
      </w:r>
      <w:r w:rsidR="000D3612">
        <w:rPr>
          <w:rStyle w:val="rmcjwuss1"/>
        </w:rPr>
        <w:t xml:space="preserve"> университет путей соо</w:t>
      </w:r>
      <w:r w:rsidR="00F9503A">
        <w:rPr>
          <w:rStyle w:val="rmcjwuss1"/>
        </w:rPr>
        <w:t xml:space="preserve">бщения Императора Александра I </w:t>
      </w:r>
      <w:r w:rsidR="000D3612">
        <w:rPr>
          <w:rStyle w:val="rmcjwuss1"/>
        </w:rPr>
        <w:t>при участии Центрального музея железнодорожного транспорта Российской Федерации и ОАО</w:t>
      </w:r>
      <w:r w:rsidR="00F9503A">
        <w:rPr>
          <w:rStyle w:val="rmcjwuss1"/>
        </w:rPr>
        <w:t xml:space="preserve"> «Российские железные дороги», </w:t>
      </w:r>
      <w:r>
        <w:rPr>
          <w:rStyle w:val="rmcjwuss1"/>
        </w:rPr>
        <w:t xml:space="preserve">представляет выставку </w:t>
      </w:r>
      <w:r w:rsidR="00872BEE" w:rsidRPr="00E250D4">
        <w:rPr>
          <w:rStyle w:val="rmcjwuss1"/>
          <w:i/>
        </w:rPr>
        <w:t>«Императорские «чугунки». К 180-летию железных дорог России и 160-летию открытия Петергофской дороги»</w:t>
      </w:r>
      <w:r w:rsidR="00872BEE">
        <w:rPr>
          <w:rStyle w:val="rmcjwuss1"/>
        </w:rPr>
        <w:t>,</w:t>
      </w:r>
      <w:r w:rsidR="00471F14">
        <w:rPr>
          <w:rStyle w:val="rmcjwuss1"/>
        </w:rPr>
        <w:t xml:space="preserve"> объединившую</w:t>
      </w:r>
      <w:r w:rsidR="00EB6236">
        <w:rPr>
          <w:rStyle w:val="rmcjwuss1"/>
        </w:rPr>
        <w:t xml:space="preserve"> в одном проекте </w:t>
      </w:r>
      <w:r w:rsidR="004E7B60">
        <w:rPr>
          <w:rStyle w:val="rmcjwuss1"/>
        </w:rPr>
        <w:t xml:space="preserve">институты </w:t>
      </w:r>
      <w:r w:rsidR="00EB6236">
        <w:rPr>
          <w:rStyle w:val="rmcjwuss1"/>
        </w:rPr>
        <w:t>образовани</w:t>
      </w:r>
      <w:r w:rsidR="004E7B60">
        <w:rPr>
          <w:rStyle w:val="rmcjwuss1"/>
        </w:rPr>
        <w:t>я</w:t>
      </w:r>
      <w:r w:rsidR="00EB6236">
        <w:rPr>
          <w:rStyle w:val="rmcjwuss1"/>
        </w:rPr>
        <w:t>, культур</w:t>
      </w:r>
      <w:r w:rsidR="004E7B60">
        <w:rPr>
          <w:rStyle w:val="rmcjwuss1"/>
        </w:rPr>
        <w:t>ы</w:t>
      </w:r>
      <w:r w:rsidR="00EB6236">
        <w:rPr>
          <w:rStyle w:val="rmcjwuss1"/>
        </w:rPr>
        <w:t xml:space="preserve"> и </w:t>
      </w:r>
      <w:r w:rsidR="00F547D5">
        <w:rPr>
          <w:rStyle w:val="rmcjwuss1"/>
        </w:rPr>
        <w:t>транспорта</w:t>
      </w:r>
      <w:r w:rsidR="00EB6236">
        <w:rPr>
          <w:rStyle w:val="rmcjwuss1"/>
        </w:rPr>
        <w:t>. Выставка</w:t>
      </w:r>
      <w:r w:rsidR="00872BEE">
        <w:rPr>
          <w:rStyle w:val="rmcjwuss1"/>
        </w:rPr>
        <w:t xml:space="preserve"> </w:t>
      </w:r>
      <w:r w:rsidR="000D3612">
        <w:rPr>
          <w:rStyle w:val="rmcjwuss1"/>
        </w:rPr>
        <w:t>знакомит с историей строительства железных дорог в России – первых «</w:t>
      </w:r>
      <w:proofErr w:type="spellStart"/>
      <w:r w:rsidR="000D3612">
        <w:rPr>
          <w:rStyle w:val="rmcjwuss1"/>
        </w:rPr>
        <w:t>чугу́нок</w:t>
      </w:r>
      <w:proofErr w:type="spellEnd"/>
      <w:r w:rsidR="000D3612">
        <w:rPr>
          <w:rStyle w:val="rmcjwuss1"/>
        </w:rPr>
        <w:t>», соединивших столицу империи с царскими резиденциями.</w:t>
      </w:r>
      <w:r w:rsidR="004E7B60">
        <w:rPr>
          <w:rStyle w:val="rmcjwuss1"/>
        </w:rPr>
        <w:t xml:space="preserve"> Экспозиция рассказывает об устройстве обычных и царских поездов, </w:t>
      </w:r>
      <w:r w:rsidR="006E3F4F">
        <w:rPr>
          <w:rStyle w:val="rmcjwuss1"/>
        </w:rPr>
        <w:t>о дорожным быте</w:t>
      </w:r>
      <w:r w:rsidR="004E7B60">
        <w:rPr>
          <w:rStyle w:val="rmcjwuss1"/>
        </w:rPr>
        <w:t xml:space="preserve"> и мод</w:t>
      </w:r>
      <w:r w:rsidR="006E3F4F">
        <w:rPr>
          <w:rStyle w:val="rmcjwuss1"/>
        </w:rPr>
        <w:t>е</w:t>
      </w:r>
      <w:r w:rsidR="004E7B60">
        <w:rPr>
          <w:rStyle w:val="rmcjwuss1"/>
        </w:rPr>
        <w:t xml:space="preserve"> конца XIX – начала XX века.</w:t>
      </w:r>
    </w:p>
    <w:p w:rsidR="000D3612" w:rsidRDefault="000D3612" w:rsidP="008672C3">
      <w:pPr>
        <w:pStyle w:val="rmcjwuss"/>
        <w:spacing w:before="0" w:beforeAutospacing="0" w:after="0" w:afterAutospacing="0"/>
        <w:ind w:left="-284" w:firstLine="425"/>
        <w:jc w:val="both"/>
      </w:pPr>
      <w:r>
        <w:rPr>
          <w:rStyle w:val="rmcjwuss1"/>
        </w:rPr>
        <w:t>Представленная в Верхне</w:t>
      </w:r>
      <w:r w:rsidR="00F9503A">
        <w:rPr>
          <w:rStyle w:val="rmcjwuss1"/>
        </w:rPr>
        <w:t xml:space="preserve">м саду и доступная всем гостям </w:t>
      </w:r>
      <w:r>
        <w:rPr>
          <w:rStyle w:val="rmcjwuss1"/>
        </w:rPr>
        <w:t xml:space="preserve">Петергофа стендовая выставка </w:t>
      </w:r>
      <w:r w:rsidR="0007657D" w:rsidRPr="00E250D4">
        <w:rPr>
          <w:rStyle w:val="rmcjwuss1"/>
          <w:i/>
        </w:rPr>
        <w:t>«Императорские «чугунки</w:t>
      </w:r>
      <w:r w:rsidR="0007657D">
        <w:rPr>
          <w:rStyle w:val="rmcjwuss1"/>
          <w:i/>
        </w:rPr>
        <w:t xml:space="preserve">» </w:t>
      </w:r>
      <w:r>
        <w:rPr>
          <w:rStyle w:val="rmcjwuss1"/>
        </w:rPr>
        <w:t>впервые в увлекательной и наглядной форме рассказывает об истории появления железной дороги, ведшей из столиц</w:t>
      </w:r>
      <w:r w:rsidR="00F9503A">
        <w:rPr>
          <w:rStyle w:val="rmcjwuss1"/>
        </w:rPr>
        <w:t xml:space="preserve">ы в царскую летнюю резиденцию. </w:t>
      </w:r>
      <w:r>
        <w:rPr>
          <w:rStyle w:val="rmcjwuss1"/>
        </w:rPr>
        <w:t xml:space="preserve">Выставка проиллюстрирована внушительным количеством редких документов, фотографий и </w:t>
      </w:r>
      <w:r w:rsidR="00F9503A">
        <w:rPr>
          <w:rStyle w:val="rmcjwuss1"/>
        </w:rPr>
        <w:t xml:space="preserve">рисунков, хранящихся в архивах </w:t>
      </w:r>
      <w:r>
        <w:rPr>
          <w:rStyle w:val="rmcjwuss1"/>
        </w:rPr>
        <w:t xml:space="preserve">и библиотеках организаций – участников данного проекта. Стенды украшают </w:t>
      </w:r>
      <w:r w:rsidR="00F9503A">
        <w:rPr>
          <w:rStyle w:val="rmcjwuss1"/>
        </w:rPr>
        <w:t xml:space="preserve">специально изготовленные </w:t>
      </w:r>
      <w:r w:rsidR="001D7C66">
        <w:rPr>
          <w:rStyle w:val="rmcjwuss1"/>
        </w:rPr>
        <w:t>флаг</w:t>
      </w:r>
      <w:r>
        <w:rPr>
          <w:rStyle w:val="rmcjwuss1"/>
        </w:rPr>
        <w:t>и, отражающие историю Министерства путей сообщения за весь д</w:t>
      </w:r>
      <w:r w:rsidR="00F9503A">
        <w:rPr>
          <w:rStyle w:val="rmcjwuss1"/>
        </w:rPr>
        <w:t xml:space="preserve">ореволюционный период. </w:t>
      </w:r>
    </w:p>
    <w:p w:rsidR="000D3612" w:rsidRDefault="000D3612" w:rsidP="008672C3">
      <w:pPr>
        <w:pStyle w:val="rmcjwuss"/>
        <w:spacing w:before="0" w:beforeAutospacing="0" w:after="0" w:afterAutospacing="0"/>
        <w:ind w:left="-284" w:firstLine="425"/>
        <w:jc w:val="both"/>
      </w:pPr>
      <w:r>
        <w:rPr>
          <w:rStyle w:val="rmcjwuss1"/>
        </w:rPr>
        <w:t xml:space="preserve">Создание и развитие железнодорожного транспорта в России неразрывно связано с именем императора Николая I. Следуя примеру своего великого прапрадеда Петра I, он смог заглянуть в будущее России. Непреклонная воля императора в этом вопросе стала решающим фактором в создании первых отечественных железных дорог – </w:t>
      </w:r>
      <w:proofErr w:type="spellStart"/>
      <w:r>
        <w:rPr>
          <w:rStyle w:val="rmcjwuss1"/>
        </w:rPr>
        <w:t>Царскосельской</w:t>
      </w:r>
      <w:proofErr w:type="spellEnd"/>
      <w:r>
        <w:rPr>
          <w:rStyle w:val="rmcjwuss1"/>
        </w:rPr>
        <w:t xml:space="preserve"> (1837) и </w:t>
      </w:r>
      <w:proofErr w:type="spellStart"/>
      <w:r>
        <w:rPr>
          <w:rStyle w:val="rmcjwuss1"/>
        </w:rPr>
        <w:t>Петербурго</w:t>
      </w:r>
      <w:proofErr w:type="spellEnd"/>
      <w:r>
        <w:rPr>
          <w:rStyle w:val="rmcjwuss1"/>
        </w:rPr>
        <w:t>-Московской или Николаевской (1851).</w:t>
      </w:r>
    </w:p>
    <w:p w:rsidR="000D3612" w:rsidRDefault="000D3612" w:rsidP="008672C3">
      <w:pPr>
        <w:pStyle w:val="rmcjwuss"/>
        <w:spacing w:before="0" w:beforeAutospacing="0" w:after="0" w:afterAutospacing="0"/>
        <w:ind w:left="-284" w:firstLine="425"/>
        <w:jc w:val="both"/>
      </w:pPr>
      <w:r>
        <w:rPr>
          <w:rStyle w:val="rmcjwuss1"/>
        </w:rPr>
        <w:t xml:space="preserve">Следующей железной дорогой стала Петергофская дорога (1857), связавшая столицу империи с императорской резиденцией Петергоф. Начатая строительством в период тяжелой для империи Крымской войны, Петергофская железная дорога была частной и строилась на деньги известнейшего промышленника, банкира и мецената барона А.Л. </w:t>
      </w:r>
      <w:proofErr w:type="spellStart"/>
      <w:r>
        <w:rPr>
          <w:rStyle w:val="rmcjwuss1"/>
        </w:rPr>
        <w:t>Штиглица</w:t>
      </w:r>
      <w:proofErr w:type="spellEnd"/>
      <w:r>
        <w:rPr>
          <w:rStyle w:val="rmcjwuss1"/>
        </w:rPr>
        <w:t xml:space="preserve">. Последовавший во второй половине XIX века железнодорожный бум в России привел к стремительному росту количества железных дорог, в том числе и на северо-западе. Бывшая Петергофская железная дорога вначале была продолжена до Ораниенбаума в 1864-м году, а затем была соединена с портом </w:t>
      </w:r>
      <w:proofErr w:type="spellStart"/>
      <w:r>
        <w:rPr>
          <w:rStyle w:val="rmcjwuss1"/>
        </w:rPr>
        <w:t>Ревель</w:t>
      </w:r>
      <w:proofErr w:type="spellEnd"/>
      <w:r>
        <w:rPr>
          <w:rStyle w:val="rmcjwuss1"/>
        </w:rPr>
        <w:t xml:space="preserve"> в Эстонии, что привело к созданию в конце XIX ве</w:t>
      </w:r>
      <w:r w:rsidR="00F9503A">
        <w:rPr>
          <w:rStyle w:val="rmcjwuss1"/>
        </w:rPr>
        <w:t xml:space="preserve">ка Балтийской железной дороги. </w:t>
      </w:r>
    </w:p>
    <w:p w:rsidR="000D3612" w:rsidRDefault="000D3612" w:rsidP="008672C3">
      <w:pPr>
        <w:pStyle w:val="rmcjwuss"/>
        <w:spacing w:before="0" w:beforeAutospacing="0" w:after="0" w:afterAutospacing="0"/>
        <w:ind w:left="-284" w:firstLine="425"/>
        <w:jc w:val="both"/>
      </w:pPr>
      <w:r>
        <w:rPr>
          <w:rStyle w:val="rmcjwuss1"/>
        </w:rPr>
        <w:t xml:space="preserve">Важную роль в деле развития отечественного транспорта и путей сообщения сыграл испанец на русской службе Августин </w:t>
      </w:r>
      <w:proofErr w:type="spellStart"/>
      <w:r>
        <w:rPr>
          <w:rStyle w:val="rmcjwuss1"/>
        </w:rPr>
        <w:t>Бетанкур</w:t>
      </w:r>
      <w:proofErr w:type="spellEnd"/>
      <w:r>
        <w:rPr>
          <w:rStyle w:val="rmcjwuss1"/>
        </w:rPr>
        <w:t>, назначенный в 1819 году главным директором путей сообщения Российской империи. Несмотря на большой перечень его заслуг по строительству архитектурных сооружений в Санкт-Петербурге, Москве и других городах, главным свершением «русского испанца» стало создание Института инженеров путей сообщения – учебного заведения, заложившего основы высшего инженерного образования в России. Сейчас этот вуз носит название Петербургского государственного университета путей сообщения Императора Александра I и готовит кадры для российских железных дорог.</w:t>
      </w:r>
    </w:p>
    <w:p w:rsidR="000D3612" w:rsidRDefault="000D3612" w:rsidP="008672C3">
      <w:pPr>
        <w:pStyle w:val="rmcjwuss"/>
        <w:spacing w:before="0" w:beforeAutospacing="0" w:after="0" w:afterAutospacing="0"/>
        <w:ind w:left="-284" w:firstLine="425"/>
        <w:jc w:val="both"/>
        <w:rPr>
          <w:rStyle w:val="rmcjwuss1"/>
        </w:rPr>
      </w:pPr>
      <w:r>
        <w:rPr>
          <w:rStyle w:val="rmcjwuss1"/>
        </w:rPr>
        <w:t>Представляется весьма символичным, что сегодня Петергоф отмечает</w:t>
      </w:r>
      <w:r w:rsidR="00F9503A">
        <w:rPr>
          <w:rStyle w:val="rmcjwuss1"/>
        </w:rPr>
        <w:t xml:space="preserve"> сразу две знаменательные даты в </w:t>
      </w:r>
      <w:r>
        <w:rPr>
          <w:rStyle w:val="rmcjwuss1"/>
        </w:rPr>
        <w:t xml:space="preserve">истории железных дорог и в истории России. </w:t>
      </w:r>
      <w:r w:rsidR="006E3F4F">
        <w:rPr>
          <w:rStyle w:val="rmcjwuss1"/>
        </w:rPr>
        <w:t>О</w:t>
      </w:r>
      <w:r>
        <w:rPr>
          <w:rStyle w:val="rmcjwuss1"/>
        </w:rPr>
        <w:t>пыт сотрудничест</w:t>
      </w:r>
      <w:r w:rsidR="006E3F4F">
        <w:rPr>
          <w:rStyle w:val="rmcjwuss1"/>
        </w:rPr>
        <w:t>ва в данном выставочном проекте закреплен</w:t>
      </w:r>
      <w:r>
        <w:rPr>
          <w:rStyle w:val="rmcjwuss1"/>
        </w:rPr>
        <w:t xml:space="preserve"> выпуск</w:t>
      </w:r>
      <w:r w:rsidR="006E3F4F">
        <w:rPr>
          <w:rStyle w:val="rmcjwuss1"/>
        </w:rPr>
        <w:t>ом совместного буклета выставки</w:t>
      </w:r>
      <w:r w:rsidR="00835310">
        <w:rPr>
          <w:rStyle w:val="rmcjwuss1"/>
        </w:rPr>
        <w:t>.</w:t>
      </w:r>
    </w:p>
    <w:p w:rsidR="00CA5204" w:rsidRDefault="00CA5204" w:rsidP="008672C3">
      <w:pPr>
        <w:pStyle w:val="rmcjwuss"/>
        <w:spacing w:before="0" w:beforeAutospacing="0" w:after="0" w:afterAutospacing="0"/>
        <w:ind w:left="-284" w:firstLine="425"/>
        <w:jc w:val="both"/>
        <w:rPr>
          <w:rStyle w:val="rmcjwuss1"/>
        </w:rPr>
      </w:pPr>
      <w:r>
        <w:t>Выставка проходит под эгидой VI Санкт-Петербургского международного культурного форума.</w:t>
      </w:r>
    </w:p>
    <w:p w:rsidR="00F9503A" w:rsidRPr="00D462A7" w:rsidRDefault="00F9503A" w:rsidP="00F9503A">
      <w:pPr>
        <w:pStyle w:val="aa"/>
        <w:ind w:firstLine="709"/>
        <w:jc w:val="both"/>
      </w:pPr>
    </w:p>
    <w:p w:rsidR="00F9503A" w:rsidRPr="00531BF3" w:rsidRDefault="00F9503A" w:rsidP="00F9503A">
      <w:pPr>
        <w:pStyle w:val="aa"/>
        <w:jc w:val="right"/>
        <w:rPr>
          <w:b/>
          <w:sz w:val="20"/>
          <w:szCs w:val="20"/>
        </w:rPr>
      </w:pPr>
      <w:r w:rsidRPr="00531BF3">
        <w:rPr>
          <w:b/>
          <w:sz w:val="20"/>
          <w:szCs w:val="20"/>
        </w:rPr>
        <w:t>Пресс-служба ГМЗ «Петергоф»:</w:t>
      </w:r>
    </w:p>
    <w:p w:rsidR="00F9503A" w:rsidRDefault="0099523B" w:rsidP="008672C3">
      <w:pPr>
        <w:pStyle w:val="aa"/>
        <w:jc w:val="right"/>
      </w:pPr>
      <w:hyperlink r:id="rId8" w:history="1">
        <w:r w:rsidR="00F9503A" w:rsidRPr="00531BF3">
          <w:rPr>
            <w:rStyle w:val="ab"/>
            <w:b/>
            <w:sz w:val="20"/>
            <w:szCs w:val="20"/>
            <w:lang w:val="en-US"/>
          </w:rPr>
          <w:t>press</w:t>
        </w:r>
        <w:r w:rsidR="00F9503A" w:rsidRPr="00531BF3">
          <w:rPr>
            <w:rStyle w:val="ab"/>
            <w:b/>
            <w:sz w:val="20"/>
            <w:szCs w:val="20"/>
          </w:rPr>
          <w:t>@</w:t>
        </w:r>
        <w:r w:rsidR="00F9503A" w:rsidRPr="00531BF3">
          <w:rPr>
            <w:rStyle w:val="ab"/>
            <w:b/>
            <w:sz w:val="20"/>
            <w:szCs w:val="20"/>
            <w:lang w:val="en-US"/>
          </w:rPr>
          <w:t>peterhofmuseum</w:t>
        </w:r>
        <w:r w:rsidR="00F9503A" w:rsidRPr="00531BF3">
          <w:rPr>
            <w:rStyle w:val="ab"/>
            <w:b/>
            <w:sz w:val="20"/>
            <w:szCs w:val="20"/>
          </w:rPr>
          <w:t>.</w:t>
        </w:r>
        <w:r w:rsidR="00F9503A" w:rsidRPr="00531BF3">
          <w:rPr>
            <w:rStyle w:val="ab"/>
            <w:b/>
            <w:sz w:val="20"/>
            <w:szCs w:val="20"/>
            <w:lang w:val="en-US"/>
          </w:rPr>
          <w:t>ru</w:t>
        </w:r>
      </w:hyperlink>
      <w:r w:rsidR="00F9503A" w:rsidRPr="00531BF3">
        <w:rPr>
          <w:b/>
          <w:sz w:val="20"/>
          <w:szCs w:val="20"/>
        </w:rPr>
        <w:t xml:space="preserve">, </w:t>
      </w:r>
      <w:hyperlink r:id="rId9" w:history="1">
        <w:r w:rsidR="00F9503A" w:rsidRPr="00531BF3">
          <w:rPr>
            <w:rStyle w:val="ab"/>
            <w:b/>
            <w:sz w:val="20"/>
            <w:szCs w:val="20"/>
            <w:lang w:val="en-US"/>
          </w:rPr>
          <w:t>pr</w:t>
        </w:r>
        <w:r w:rsidR="00F9503A" w:rsidRPr="00531BF3">
          <w:rPr>
            <w:rStyle w:val="ab"/>
            <w:b/>
            <w:sz w:val="20"/>
            <w:szCs w:val="20"/>
          </w:rPr>
          <w:t>@</w:t>
        </w:r>
        <w:r w:rsidR="00F9503A" w:rsidRPr="00531BF3">
          <w:rPr>
            <w:rStyle w:val="ab"/>
            <w:b/>
            <w:sz w:val="20"/>
            <w:szCs w:val="20"/>
            <w:lang w:val="en-US"/>
          </w:rPr>
          <w:t>peterhofmuseum</w:t>
        </w:r>
        <w:r w:rsidR="00F9503A" w:rsidRPr="00531BF3">
          <w:rPr>
            <w:rStyle w:val="ab"/>
            <w:b/>
            <w:sz w:val="20"/>
            <w:szCs w:val="20"/>
          </w:rPr>
          <w:t>.</w:t>
        </w:r>
        <w:proofErr w:type="spellStart"/>
        <w:r w:rsidR="00F9503A" w:rsidRPr="00531BF3">
          <w:rPr>
            <w:rStyle w:val="ab"/>
            <w:b/>
            <w:sz w:val="20"/>
            <w:szCs w:val="20"/>
            <w:lang w:val="en-US"/>
          </w:rPr>
          <w:t>ru</w:t>
        </w:r>
        <w:proofErr w:type="spellEnd"/>
      </w:hyperlink>
      <w:r w:rsidR="00F9503A" w:rsidRPr="00531BF3">
        <w:rPr>
          <w:b/>
          <w:sz w:val="20"/>
          <w:szCs w:val="20"/>
        </w:rPr>
        <w:t xml:space="preserve"> </w:t>
      </w:r>
      <w:proofErr w:type="spellStart"/>
      <w:r w:rsidR="00F9503A" w:rsidRPr="00531BF3">
        <w:rPr>
          <w:b/>
          <w:sz w:val="20"/>
          <w:szCs w:val="20"/>
        </w:rPr>
        <w:t>м.т</w:t>
      </w:r>
      <w:proofErr w:type="spellEnd"/>
      <w:r w:rsidR="00F9503A" w:rsidRPr="00531BF3">
        <w:rPr>
          <w:b/>
          <w:sz w:val="20"/>
          <w:szCs w:val="20"/>
        </w:rPr>
        <w:t>. +7 931 002 43 22</w:t>
      </w:r>
      <w:bookmarkStart w:id="0" w:name="_GoBack"/>
      <w:bookmarkEnd w:id="0"/>
    </w:p>
    <w:sectPr w:rsidR="00F9503A" w:rsidSect="000D3612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23B" w:rsidRDefault="0099523B">
      <w:pPr>
        <w:spacing w:after="0" w:line="240" w:lineRule="auto"/>
      </w:pPr>
      <w:r>
        <w:separator/>
      </w:r>
    </w:p>
  </w:endnote>
  <w:endnote w:type="continuationSeparator" w:id="0">
    <w:p w:rsidR="0099523B" w:rsidRDefault="0099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32E" w:rsidRDefault="0099523B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23B" w:rsidRDefault="0099523B">
      <w:pPr>
        <w:spacing w:after="0" w:line="240" w:lineRule="auto"/>
      </w:pPr>
      <w:r>
        <w:separator/>
      </w:r>
    </w:p>
  </w:footnote>
  <w:footnote w:type="continuationSeparator" w:id="0">
    <w:p w:rsidR="0099523B" w:rsidRDefault="00995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5D"/>
    <w:rsid w:val="000551C8"/>
    <w:rsid w:val="00070ADB"/>
    <w:rsid w:val="0007657D"/>
    <w:rsid w:val="0008241D"/>
    <w:rsid w:val="00096917"/>
    <w:rsid w:val="000B1CAC"/>
    <w:rsid w:val="000C1EEB"/>
    <w:rsid w:val="000D3612"/>
    <w:rsid w:val="000E71E5"/>
    <w:rsid w:val="000F4B60"/>
    <w:rsid w:val="001113FA"/>
    <w:rsid w:val="00186233"/>
    <w:rsid w:val="001A1210"/>
    <w:rsid w:val="001C1A2F"/>
    <w:rsid w:val="001D327A"/>
    <w:rsid w:val="001D7C66"/>
    <w:rsid w:val="00224183"/>
    <w:rsid w:val="0025112F"/>
    <w:rsid w:val="0025250D"/>
    <w:rsid w:val="00253BB8"/>
    <w:rsid w:val="00254DCA"/>
    <w:rsid w:val="00261B61"/>
    <w:rsid w:val="00264818"/>
    <w:rsid w:val="00293A40"/>
    <w:rsid w:val="002C0727"/>
    <w:rsid w:val="003057AB"/>
    <w:rsid w:val="00310323"/>
    <w:rsid w:val="00313C81"/>
    <w:rsid w:val="00321998"/>
    <w:rsid w:val="00344E67"/>
    <w:rsid w:val="00396C07"/>
    <w:rsid w:val="003976BD"/>
    <w:rsid w:val="003F212B"/>
    <w:rsid w:val="00461FE7"/>
    <w:rsid w:val="00471F14"/>
    <w:rsid w:val="004C2436"/>
    <w:rsid w:val="004E7B60"/>
    <w:rsid w:val="004E7CAA"/>
    <w:rsid w:val="0053643D"/>
    <w:rsid w:val="00551135"/>
    <w:rsid w:val="005516C6"/>
    <w:rsid w:val="0055727A"/>
    <w:rsid w:val="005B2E02"/>
    <w:rsid w:val="0061058D"/>
    <w:rsid w:val="006864FA"/>
    <w:rsid w:val="006A063F"/>
    <w:rsid w:val="006C2C8B"/>
    <w:rsid w:val="006C6E79"/>
    <w:rsid w:val="006D2214"/>
    <w:rsid w:val="006E3F4F"/>
    <w:rsid w:val="006E4B7B"/>
    <w:rsid w:val="00722F10"/>
    <w:rsid w:val="00756062"/>
    <w:rsid w:val="00763335"/>
    <w:rsid w:val="00771B53"/>
    <w:rsid w:val="007729F3"/>
    <w:rsid w:val="0078119A"/>
    <w:rsid w:val="007825FD"/>
    <w:rsid w:val="007875D9"/>
    <w:rsid w:val="007C1EDD"/>
    <w:rsid w:val="007E3089"/>
    <w:rsid w:val="007F464E"/>
    <w:rsid w:val="007F6F18"/>
    <w:rsid w:val="00835310"/>
    <w:rsid w:val="00844F7E"/>
    <w:rsid w:val="008672C3"/>
    <w:rsid w:val="00872BEE"/>
    <w:rsid w:val="008873BD"/>
    <w:rsid w:val="008B125D"/>
    <w:rsid w:val="008C22B4"/>
    <w:rsid w:val="008F255E"/>
    <w:rsid w:val="0091489D"/>
    <w:rsid w:val="00964DE5"/>
    <w:rsid w:val="00973CE3"/>
    <w:rsid w:val="0098369D"/>
    <w:rsid w:val="00990FE6"/>
    <w:rsid w:val="0099523B"/>
    <w:rsid w:val="00997A9F"/>
    <w:rsid w:val="009F648A"/>
    <w:rsid w:val="00A154B2"/>
    <w:rsid w:val="00A25527"/>
    <w:rsid w:val="00A53983"/>
    <w:rsid w:val="00AA00E6"/>
    <w:rsid w:val="00AB1F79"/>
    <w:rsid w:val="00AB6A06"/>
    <w:rsid w:val="00AF4F63"/>
    <w:rsid w:val="00B30121"/>
    <w:rsid w:val="00B445E0"/>
    <w:rsid w:val="00B563E6"/>
    <w:rsid w:val="00B720DC"/>
    <w:rsid w:val="00C00C1F"/>
    <w:rsid w:val="00C628B9"/>
    <w:rsid w:val="00C65E19"/>
    <w:rsid w:val="00CA187F"/>
    <w:rsid w:val="00CA5204"/>
    <w:rsid w:val="00CD78F4"/>
    <w:rsid w:val="00D00BD4"/>
    <w:rsid w:val="00D218A4"/>
    <w:rsid w:val="00D2491A"/>
    <w:rsid w:val="00D53B06"/>
    <w:rsid w:val="00DC636E"/>
    <w:rsid w:val="00DF3927"/>
    <w:rsid w:val="00E250D4"/>
    <w:rsid w:val="00E701CD"/>
    <w:rsid w:val="00EB1F60"/>
    <w:rsid w:val="00EB6236"/>
    <w:rsid w:val="00ED018D"/>
    <w:rsid w:val="00F02F9A"/>
    <w:rsid w:val="00F547D5"/>
    <w:rsid w:val="00F836B7"/>
    <w:rsid w:val="00F87AA3"/>
    <w:rsid w:val="00F9503A"/>
    <w:rsid w:val="00FA640E"/>
    <w:rsid w:val="00FA6F2F"/>
    <w:rsid w:val="00FC408E"/>
    <w:rsid w:val="00FE0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5944"/>
  <w15:docId w15:val="{BC5738B7-0727-4401-BAD4-5E44E368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27A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27A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D3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D327A"/>
    <w:rPr>
      <w:rFonts w:asciiTheme="minorHAnsi" w:hAnsiTheme="minorHAnsi" w:cstheme="minorBidi"/>
      <w:sz w:val="22"/>
    </w:rPr>
  </w:style>
  <w:style w:type="table" w:customStyle="1" w:styleId="1">
    <w:name w:val="Сетка таблицы1"/>
    <w:basedOn w:val="a1"/>
    <w:next w:val="a3"/>
    <w:uiPriority w:val="39"/>
    <w:rsid w:val="00AB6A06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1E5"/>
    <w:rPr>
      <w:rFonts w:ascii="Tahoma" w:hAnsi="Tahoma" w:cs="Tahoma"/>
      <w:sz w:val="16"/>
      <w:szCs w:val="16"/>
    </w:rPr>
  </w:style>
  <w:style w:type="paragraph" w:customStyle="1" w:styleId="rmcjwuss">
    <w:name w:val="rmcjwuss"/>
    <w:basedOn w:val="a"/>
    <w:rsid w:val="000D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mcjwuss1">
    <w:name w:val="rmcjwuss1"/>
    <w:basedOn w:val="a0"/>
    <w:rsid w:val="000D3612"/>
  </w:style>
  <w:style w:type="paragraph" w:styleId="a8">
    <w:name w:val="header"/>
    <w:basedOn w:val="a"/>
    <w:link w:val="a9"/>
    <w:uiPriority w:val="99"/>
    <w:semiHidden/>
    <w:unhideWhenUsed/>
    <w:rsid w:val="000D3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3612"/>
    <w:rPr>
      <w:rFonts w:asciiTheme="minorHAnsi" w:hAnsiTheme="minorHAnsi" w:cstheme="minorBidi"/>
      <w:sz w:val="22"/>
    </w:rPr>
  </w:style>
  <w:style w:type="paragraph" w:styleId="aa">
    <w:name w:val="No Spacing"/>
    <w:uiPriority w:val="1"/>
    <w:qFormat/>
    <w:rsid w:val="00F9503A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F95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4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peterhofmuseu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@peterhofmuse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D1EDA-71E3-41E4-B7D6-CD83F8EC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Сергеевич Белоусов</dc:creator>
  <cp:lastModifiedBy>Мария Сергеевна Оганесьянц</cp:lastModifiedBy>
  <cp:revision>16</cp:revision>
  <dcterms:created xsi:type="dcterms:W3CDTF">2017-07-21T09:09:00Z</dcterms:created>
  <dcterms:modified xsi:type="dcterms:W3CDTF">2017-08-02T13:46:00Z</dcterms:modified>
</cp:coreProperties>
</file>