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31" w:rsidRDefault="00D43C31" w:rsidP="00D43C31">
      <w:pPr>
        <w:jc w:val="center"/>
      </w:pPr>
      <w:r>
        <w:rPr>
          <w:rFonts w:ascii="Times New Roman" w:hAnsi="Times New Roman"/>
          <w:b/>
          <w:noProof/>
        </w:rPr>
        <w:drawing>
          <wp:inline distT="0" distB="0" distL="0" distR="0" wp14:anchorId="453A74D7" wp14:editId="6EA13545">
            <wp:extent cx="1704975" cy="94336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9" cy="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31" w:rsidRDefault="00D43C31" w:rsidP="00D43C31">
      <w:pPr>
        <w:jc w:val="center"/>
      </w:pPr>
    </w:p>
    <w:p w:rsidR="00D43C31" w:rsidRPr="00D43C31" w:rsidRDefault="00D43C31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>ВЕСЕННИЙ ПРАЗДНИК ФОНТАНОВ 20</w:t>
      </w:r>
      <w:r w:rsidR="000F05D4">
        <w:rPr>
          <w:rFonts w:ascii="Times New Roman" w:hAnsi="Times New Roman" w:cs="Times New Roman"/>
          <w:b/>
        </w:rPr>
        <w:t>22</w:t>
      </w:r>
    </w:p>
    <w:p w:rsidR="00D43C31" w:rsidRPr="00D43C31" w:rsidRDefault="00FB7849" w:rsidP="00D43C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B97955">
        <w:rPr>
          <w:rFonts w:ascii="Times New Roman" w:hAnsi="Times New Roman" w:cs="Times New Roman"/>
          <w:b/>
        </w:rPr>
        <w:t xml:space="preserve"> 350</w:t>
      </w:r>
      <w:r w:rsidR="00AD382C">
        <w:rPr>
          <w:rFonts w:ascii="Times New Roman" w:hAnsi="Times New Roman" w:cs="Times New Roman"/>
          <w:b/>
        </w:rPr>
        <w:t xml:space="preserve">-ЛЕТИЮ </w:t>
      </w:r>
      <w:r w:rsidR="00B97955" w:rsidRPr="00B97955">
        <w:rPr>
          <w:rFonts w:ascii="Times New Roman" w:hAnsi="Times New Roman" w:cs="Times New Roman"/>
          <w:b/>
          <w:caps/>
        </w:rPr>
        <w:t>со дня рождения Петра Великого</w:t>
      </w:r>
    </w:p>
    <w:p w:rsidR="00110E77" w:rsidRDefault="00110E77" w:rsidP="00D43C31">
      <w:pPr>
        <w:jc w:val="center"/>
        <w:rPr>
          <w:rFonts w:ascii="Times New Roman" w:hAnsi="Times New Roman" w:cs="Times New Roman"/>
          <w:b/>
        </w:rPr>
      </w:pPr>
    </w:p>
    <w:p w:rsidR="00110E77" w:rsidRDefault="00AD382C" w:rsidP="00110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F05D4">
        <w:rPr>
          <w:rFonts w:ascii="Times New Roman" w:hAnsi="Times New Roman" w:cs="Times New Roman"/>
          <w:b/>
        </w:rPr>
        <w:t>1 мая 2022</w:t>
      </w:r>
      <w:r w:rsidR="00110E77">
        <w:rPr>
          <w:rFonts w:ascii="Times New Roman" w:hAnsi="Times New Roman" w:cs="Times New Roman"/>
          <w:b/>
        </w:rPr>
        <w:t xml:space="preserve"> </w:t>
      </w:r>
      <w:r w:rsidR="00110E77" w:rsidRPr="00D43C31">
        <w:rPr>
          <w:rFonts w:ascii="Times New Roman" w:hAnsi="Times New Roman" w:cs="Times New Roman"/>
          <w:b/>
        </w:rPr>
        <w:t>13:00</w:t>
      </w:r>
    </w:p>
    <w:p w:rsidR="00D43C31" w:rsidRDefault="00110E77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Pr="00D43C31">
        <w:rPr>
          <w:rFonts w:ascii="Times New Roman" w:hAnsi="Times New Roman" w:cs="Times New Roman"/>
          <w:b/>
        </w:rPr>
        <w:t>ижний парк</w:t>
      </w:r>
    </w:p>
    <w:p w:rsidR="00D43C31" w:rsidRDefault="00D43C31" w:rsidP="00D43C31">
      <w:pPr>
        <w:jc w:val="center"/>
        <w:rPr>
          <w:rFonts w:ascii="Times New Roman" w:hAnsi="Times New Roman" w:cs="Times New Roman"/>
          <w:b/>
        </w:rPr>
      </w:pPr>
    </w:p>
    <w:p w:rsidR="008C11CA" w:rsidRDefault="00AD382C" w:rsidP="006F0693">
      <w:pPr>
        <w:ind w:left="-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F05D4">
        <w:rPr>
          <w:rFonts w:ascii="Times New Roman" w:hAnsi="Times New Roman" w:cs="Times New Roman"/>
        </w:rPr>
        <w:t>1</w:t>
      </w:r>
      <w:r w:rsidR="00D43C31" w:rsidRPr="000F592B">
        <w:rPr>
          <w:rFonts w:ascii="Times New Roman" w:hAnsi="Times New Roman" w:cs="Times New Roman"/>
        </w:rPr>
        <w:t xml:space="preserve"> мая в 13:00 </w:t>
      </w:r>
      <w:r w:rsidR="001A6692">
        <w:rPr>
          <w:rFonts w:ascii="Times New Roman" w:hAnsi="Times New Roman" w:cs="Times New Roman"/>
        </w:rPr>
        <w:t xml:space="preserve">в Нижнем парке, </w:t>
      </w:r>
      <w:r w:rsidR="00FC0D9E">
        <w:rPr>
          <w:rFonts w:ascii="Times New Roman" w:hAnsi="Times New Roman" w:cs="Times New Roman"/>
        </w:rPr>
        <w:t xml:space="preserve">на Большом каскаде состоится Весенний праздник фонтанов </w:t>
      </w:r>
      <w:r w:rsidR="00FC0D9E" w:rsidRPr="00FC0D9E">
        <w:rPr>
          <w:rFonts w:ascii="Times New Roman" w:hAnsi="Times New Roman" w:cs="Times New Roman"/>
        </w:rPr>
        <w:t>«Виват, Ассамблея!»</w:t>
      </w:r>
      <w:r w:rsidR="00FC0D9E">
        <w:rPr>
          <w:rFonts w:ascii="Times New Roman" w:hAnsi="Times New Roman" w:cs="Times New Roman"/>
        </w:rPr>
        <w:t xml:space="preserve">. </w:t>
      </w:r>
      <w:r w:rsidR="00B83A8E">
        <w:rPr>
          <w:rFonts w:ascii="Times New Roman" w:hAnsi="Times New Roman" w:cs="Times New Roman"/>
        </w:rPr>
        <w:t>В этом году церемония будет посвящена</w:t>
      </w:r>
      <w:r w:rsidR="00D43C31" w:rsidRPr="000F592B">
        <w:rPr>
          <w:rFonts w:ascii="Times New Roman" w:hAnsi="Times New Roman" w:cs="Times New Roman"/>
        </w:rPr>
        <w:t xml:space="preserve"> </w:t>
      </w:r>
      <w:r w:rsidR="00FC0D9E" w:rsidRPr="00FC0D9E">
        <w:rPr>
          <w:rFonts w:ascii="Times New Roman" w:hAnsi="Times New Roman" w:cs="Times New Roman"/>
        </w:rPr>
        <w:t>350-летию со дня рождения Петра Великого.</w:t>
      </w:r>
      <w:r w:rsidR="00B05B0B">
        <w:rPr>
          <w:rFonts w:ascii="Times New Roman" w:hAnsi="Times New Roman" w:cs="Times New Roman"/>
        </w:rPr>
        <w:t xml:space="preserve"> </w:t>
      </w:r>
      <w:r w:rsidR="008C11CA">
        <w:rPr>
          <w:rFonts w:ascii="Times New Roman" w:hAnsi="Times New Roman" w:cs="Times New Roman"/>
        </w:rPr>
        <w:t>П</w:t>
      </w:r>
      <w:r w:rsidR="008C11CA" w:rsidRPr="00744A5F">
        <w:rPr>
          <w:rFonts w:ascii="Times New Roman" w:hAnsi="Times New Roman" w:cs="Times New Roman"/>
        </w:rPr>
        <w:t>редставление на Большом каскаде – попытка из сегодняшнего дня взглянуть на свершения первого русского императора, понять их значение для современности.</w:t>
      </w:r>
      <w:r w:rsidR="006F0693">
        <w:rPr>
          <w:rFonts w:ascii="Times New Roman" w:hAnsi="Times New Roman" w:cs="Times New Roman"/>
        </w:rPr>
        <w:t xml:space="preserve"> </w:t>
      </w:r>
      <w:r w:rsidR="008C11CA">
        <w:rPr>
          <w:rFonts w:ascii="Times New Roman" w:hAnsi="Times New Roman" w:cs="Times New Roman"/>
        </w:rPr>
        <w:t xml:space="preserve">Театральное действие на Большом каскаде развернет перед зрителями увлекательную историю </w:t>
      </w:r>
      <w:r w:rsidR="008C11CA" w:rsidRPr="00367711">
        <w:rPr>
          <w:rFonts w:ascii="Times New Roman" w:hAnsi="Times New Roman" w:cs="Times New Roman"/>
        </w:rPr>
        <w:t>ассамблей, которые так любил Петр Великий.</w:t>
      </w:r>
    </w:p>
    <w:p w:rsidR="008C11CA" w:rsidRDefault="008C11CA" w:rsidP="006F5A4E">
      <w:pPr>
        <w:ind w:left="-567"/>
        <w:jc w:val="both"/>
        <w:rPr>
          <w:rFonts w:ascii="Times New Roman" w:hAnsi="Times New Roman" w:cs="Times New Roman"/>
        </w:rPr>
      </w:pPr>
    </w:p>
    <w:p w:rsidR="008C11CA" w:rsidRPr="00EA5F96" w:rsidRDefault="008C11CA" w:rsidP="006F5A4E">
      <w:pPr>
        <w:shd w:val="clear" w:color="auto" w:fill="FFFFFF"/>
        <w:ind w:left="-567"/>
        <w:jc w:val="both"/>
        <w:rPr>
          <w:rFonts w:ascii="Times New Roman" w:hAnsi="Times New Roman" w:cs="Times New Roman"/>
        </w:rPr>
      </w:pPr>
      <w:r w:rsidRPr="00EA5F96">
        <w:rPr>
          <w:rFonts w:ascii="Times New Roman" w:hAnsi="Times New Roman" w:cs="Times New Roman"/>
        </w:rPr>
        <w:t xml:space="preserve">Ассамблеи — непринужденные увеселительные собрания знати, учрежденные 26 ноября 1718 года объявлением генерал-полицмейстера Санкт-Петербурга, действовавшего по воле Петра I. Эти встречи объединяли участников преобразования России: адмиралов и мастеровых, офицеров и купцов. Так Петр стремился наладить связи между ними и иностранцами, которые приехали в страну по его приглашению. Танцы и увеселения, возможность общения за настольными играми, еда и выпивка — все это создавало непринужденную </w:t>
      </w:r>
      <w:r>
        <w:rPr>
          <w:rFonts w:ascii="Times New Roman" w:hAnsi="Times New Roman" w:cs="Times New Roman"/>
        </w:rPr>
        <w:t>атмосферу петровских ассамблей. С</w:t>
      </w:r>
      <w:r w:rsidRPr="00EA5F96">
        <w:rPr>
          <w:rFonts w:ascii="Times New Roman" w:hAnsi="Times New Roman" w:cs="Times New Roman"/>
        </w:rPr>
        <w:t xml:space="preserve">тав предтечей балов, </w:t>
      </w:r>
      <w:r>
        <w:rPr>
          <w:rFonts w:ascii="Times New Roman" w:hAnsi="Times New Roman" w:cs="Times New Roman"/>
        </w:rPr>
        <w:t xml:space="preserve">они </w:t>
      </w:r>
      <w:r w:rsidRPr="00EA5F96">
        <w:rPr>
          <w:rFonts w:ascii="Times New Roman" w:hAnsi="Times New Roman" w:cs="Times New Roman"/>
        </w:rPr>
        <w:t>способствовали не только формированию деловых связей, внутренних и международных, но и развитию музыки, искусств, внедрению новой моды, кухни, этикета. Формировалась альтернативная традиционной бытовая культура, культура знати, высшего сословия. Вслед за двором происходили перемены и во всем российском обществе.</w:t>
      </w:r>
    </w:p>
    <w:p w:rsidR="008C11CA" w:rsidRDefault="008C11CA" w:rsidP="00B05B0B">
      <w:pPr>
        <w:jc w:val="both"/>
        <w:rPr>
          <w:rFonts w:ascii="Times New Roman" w:hAnsi="Times New Roman" w:cs="Times New Roman"/>
        </w:rPr>
      </w:pPr>
    </w:p>
    <w:p w:rsidR="008C11CA" w:rsidRDefault="008C11CA" w:rsidP="006F5A4E">
      <w:pPr>
        <w:ind w:left="-567"/>
        <w:jc w:val="both"/>
        <w:rPr>
          <w:rFonts w:ascii="Times New Roman" w:hAnsi="Times New Roman" w:cs="Times New Roman"/>
          <w:color w:val="171717"/>
        </w:rPr>
      </w:pPr>
      <w:r w:rsidRPr="00D831BF">
        <w:rPr>
          <w:rFonts w:ascii="Times New Roman" w:hAnsi="Times New Roman" w:cs="Times New Roman"/>
          <w:color w:val="333333"/>
          <w:shd w:val="clear" w:color="auto" w:fill="FFFFFF"/>
        </w:rPr>
        <w:t xml:space="preserve">Весной 2021 года статс-секретарь – заместитель министра культуры РФ А.Ю. Манилова объявила о создании Ассамблеи петровских музеев, главой которой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стала</w:t>
      </w:r>
      <w:r w:rsidRPr="00D831BF">
        <w:rPr>
          <w:rFonts w:ascii="Times New Roman" w:hAnsi="Times New Roman" w:cs="Times New Roman"/>
          <w:color w:val="333333"/>
          <w:shd w:val="clear" w:color="auto" w:fill="FFFFFF"/>
        </w:rPr>
        <w:t xml:space="preserve"> генеральный директор ГМЗ "Петергоф"</w:t>
      </w:r>
      <w:r w:rsidRPr="00EE2B9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Елена Яковлевна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Кальницкая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EE2B92">
        <w:rPr>
          <w:rFonts w:ascii="Times New Roman" w:hAnsi="Times New Roman" w:cs="Times New Roman"/>
          <w:color w:val="171717"/>
        </w:rPr>
        <w:t>На сегодняшний день в состав Ассамблеи входят 112 музеев из различных субъектов Российской Федерации</w:t>
      </w:r>
      <w:r>
        <w:rPr>
          <w:rFonts w:ascii="Times New Roman" w:hAnsi="Times New Roman" w:cs="Times New Roman"/>
          <w:color w:val="171717"/>
        </w:rPr>
        <w:t xml:space="preserve">. Основной целью Ассамблеи является </w:t>
      </w:r>
      <w:r w:rsidRPr="00EE2B92">
        <w:rPr>
          <w:rFonts w:ascii="Times New Roman" w:hAnsi="Times New Roman" w:cs="Times New Roman"/>
          <w:color w:val="171717"/>
        </w:rPr>
        <w:t>объединение музейных институций, связанных с жизнью и деятельностью императора Петра Великого в единое мемориальное и культурное пространство.</w:t>
      </w:r>
      <w:r>
        <w:rPr>
          <w:rFonts w:ascii="Times New Roman" w:hAnsi="Times New Roman" w:cs="Times New Roman"/>
          <w:color w:val="171717"/>
        </w:rPr>
        <w:t xml:space="preserve"> </w:t>
      </w:r>
    </w:p>
    <w:p w:rsidR="008C11CA" w:rsidRDefault="008C11CA" w:rsidP="00B05B0B">
      <w:pPr>
        <w:jc w:val="both"/>
        <w:rPr>
          <w:rFonts w:ascii="Times New Roman" w:hAnsi="Times New Roman" w:cs="Times New Roman"/>
          <w:color w:val="171717"/>
        </w:rPr>
      </w:pPr>
    </w:p>
    <w:p w:rsidR="008C11CA" w:rsidRPr="0066522F" w:rsidRDefault="008C11CA" w:rsidP="006F5A4E">
      <w:pPr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Многие знают о</w:t>
      </w:r>
      <w:r w:rsidRPr="001D372A">
        <w:rPr>
          <w:rFonts w:ascii="Times New Roman" w:hAnsi="Times New Roman" w:cs="Times New Roman"/>
          <w:color w:val="333333"/>
          <w:shd w:val="clear" w:color="auto" w:fill="FFFFFF"/>
        </w:rPr>
        <w:t xml:space="preserve"> путешествиях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E2E6D">
        <w:rPr>
          <w:rFonts w:ascii="Times New Roman" w:hAnsi="Times New Roman" w:cs="Times New Roman"/>
          <w:color w:val="333333"/>
          <w:shd w:val="clear" w:color="auto" w:fill="FFFFFF"/>
        </w:rPr>
        <w:t xml:space="preserve">Петра </w:t>
      </w:r>
      <w:r w:rsidR="00DE2E6D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</w:t>
      </w:r>
      <w:r w:rsidRPr="001D372A">
        <w:rPr>
          <w:rFonts w:ascii="Times New Roman" w:hAnsi="Times New Roman" w:cs="Times New Roman"/>
          <w:color w:val="333333"/>
          <w:shd w:val="clear" w:color="auto" w:fill="FFFFFF"/>
        </w:rPr>
        <w:t xml:space="preserve"> по Европе, но не все слышали о том, что царь-строитель, законодатель и воитель путешествовал по России не меньше, и значения этих поездок не уступают его европейским т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урне. Построенная во время представления символическая карта России расскажет </w:t>
      </w:r>
      <w:r w:rsidRPr="001D372A">
        <w:rPr>
          <w:rFonts w:ascii="Times New Roman" w:hAnsi="Times New Roman" w:cs="Times New Roman"/>
        </w:rPr>
        <w:t>о важных местах, связанных с деяниями Петра</w:t>
      </w:r>
      <w:r>
        <w:rPr>
          <w:rFonts w:ascii="Times New Roman" w:hAnsi="Times New Roman" w:cs="Times New Roman"/>
        </w:rPr>
        <w:t xml:space="preserve">, и </w:t>
      </w:r>
      <w:r w:rsidRPr="001D372A">
        <w:rPr>
          <w:rFonts w:ascii="Times New Roman" w:hAnsi="Times New Roman" w:cs="Times New Roman"/>
        </w:rPr>
        <w:t>о том, что в их честь сегодня основаны музеи, входящие в Ассамблею петровских музеев.</w:t>
      </w:r>
    </w:p>
    <w:p w:rsidR="00AE47AC" w:rsidRDefault="00AE47AC" w:rsidP="006F5A4E">
      <w:pPr>
        <w:ind w:left="-567" w:firstLine="284"/>
        <w:jc w:val="both"/>
        <w:rPr>
          <w:rFonts w:ascii="Times New Roman" w:hAnsi="Times New Roman" w:cs="Times New Roman"/>
        </w:rPr>
      </w:pPr>
    </w:p>
    <w:p w:rsidR="00094748" w:rsidRDefault="00AE47AC" w:rsidP="006F5A4E">
      <w:pPr>
        <w:ind w:left="-567"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В театрализованном представлении на Большом каскаде примут участие </w:t>
      </w:r>
      <w:r w:rsidR="00094748" w:rsidRPr="00094748">
        <w:rPr>
          <w:rFonts w:ascii="Times New Roman" w:hAnsi="Times New Roman" w:cs="Times New Roman"/>
          <w:shd w:val="clear" w:color="auto" w:fill="FFFFFF"/>
        </w:rPr>
        <w:t xml:space="preserve">студенты Санкт-Петербургского института культуры, танцевальные и театральные коллективы, солисты оперных театров нашего города. Режиссер праздника – Дмитрий Соколов, преподаватель кафедры режиссуры театрализованных представлений и праздников </w:t>
      </w:r>
      <w:proofErr w:type="spellStart"/>
      <w:r w:rsidR="00094748" w:rsidRPr="00094748">
        <w:rPr>
          <w:rFonts w:ascii="Times New Roman" w:hAnsi="Times New Roman" w:cs="Times New Roman"/>
          <w:shd w:val="clear" w:color="auto" w:fill="FFFFFF"/>
        </w:rPr>
        <w:t>СПбГИК</w:t>
      </w:r>
      <w:proofErr w:type="spellEnd"/>
      <w:r w:rsidR="00094748" w:rsidRPr="00094748">
        <w:rPr>
          <w:rFonts w:ascii="Times New Roman" w:hAnsi="Times New Roman" w:cs="Times New Roman"/>
          <w:shd w:val="clear" w:color="auto" w:fill="FFFFFF"/>
        </w:rPr>
        <w:t>.</w:t>
      </w:r>
      <w:r w:rsidR="008C11C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E32EF" w:rsidRDefault="009C5F26" w:rsidP="006F5A4E">
      <w:pPr>
        <w:ind w:left="-567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592B">
        <w:rPr>
          <w:rFonts w:ascii="Times New Roman" w:hAnsi="Times New Roman" w:cs="Times New Roman"/>
          <w:shd w:val="clear" w:color="auto" w:fill="FFFFFF"/>
        </w:rPr>
        <w:t>По традиции Весенний праздник фонтанов завершится пуском фонтан</w:t>
      </w:r>
      <w:r w:rsidR="00265F60">
        <w:rPr>
          <w:rFonts w:ascii="Times New Roman" w:hAnsi="Times New Roman" w:cs="Times New Roman"/>
          <w:shd w:val="clear" w:color="auto" w:fill="FFFFFF"/>
        </w:rPr>
        <w:t>а «Самсон»</w:t>
      </w:r>
      <w:r w:rsidRPr="000F592B">
        <w:rPr>
          <w:rFonts w:ascii="Times New Roman" w:hAnsi="Times New Roman" w:cs="Times New Roman"/>
          <w:shd w:val="clear" w:color="auto" w:fill="FFFFFF"/>
        </w:rPr>
        <w:t xml:space="preserve"> и пиротехническими залпа</w:t>
      </w:r>
      <w:r>
        <w:rPr>
          <w:rFonts w:ascii="Times New Roman" w:hAnsi="Times New Roman" w:cs="Times New Roman"/>
          <w:shd w:val="clear" w:color="auto" w:fill="FFFFFF"/>
        </w:rPr>
        <w:t>ми над Большим п</w:t>
      </w:r>
      <w:r w:rsidRPr="000F592B">
        <w:rPr>
          <w:rFonts w:ascii="Times New Roman" w:hAnsi="Times New Roman" w:cs="Times New Roman"/>
          <w:shd w:val="clear" w:color="auto" w:fill="FFFFFF"/>
        </w:rPr>
        <w:t>етергофским дворцом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1E32EF" w:rsidRDefault="001E32EF" w:rsidP="001A38A2">
      <w:pPr>
        <w:jc w:val="both"/>
        <w:rPr>
          <w:rFonts w:ascii="Times New Roman" w:hAnsi="Times New Roman" w:cs="Times New Roman"/>
        </w:rPr>
      </w:pPr>
    </w:p>
    <w:p w:rsidR="00CD06F6" w:rsidRDefault="001E32EF" w:rsidP="006F5A4E">
      <w:pPr>
        <w:ind w:left="-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Посещение праздника не потребует дополнительных билетов – достаточно </w:t>
      </w:r>
      <w:r w:rsidR="00265F60">
        <w:rPr>
          <w:rFonts w:ascii="Times New Roman" w:hAnsi="Times New Roman" w:cs="Times New Roman"/>
        </w:rPr>
        <w:t xml:space="preserve">приобрести входные билеты в Нижний парк заранее на сайте </w:t>
      </w:r>
      <w:r w:rsidR="00265F60">
        <w:rPr>
          <w:rFonts w:ascii="Times New Roman" w:hAnsi="Times New Roman" w:cs="Times New Roman"/>
          <w:lang w:val="en-US"/>
        </w:rPr>
        <w:t>tickets</w:t>
      </w:r>
      <w:r w:rsidR="00265F60" w:rsidRPr="00265F60">
        <w:rPr>
          <w:rFonts w:ascii="Times New Roman" w:hAnsi="Times New Roman" w:cs="Times New Roman"/>
        </w:rPr>
        <w:t>.</w:t>
      </w:r>
      <w:proofErr w:type="spellStart"/>
      <w:r w:rsidR="00265F60">
        <w:rPr>
          <w:rFonts w:ascii="Times New Roman" w:hAnsi="Times New Roman" w:cs="Times New Roman"/>
          <w:lang w:val="en-US"/>
        </w:rPr>
        <w:t>peterhofmuseum</w:t>
      </w:r>
      <w:proofErr w:type="spellEnd"/>
      <w:r w:rsidR="00265F60" w:rsidRPr="00265F60">
        <w:rPr>
          <w:rFonts w:ascii="Times New Roman" w:hAnsi="Times New Roman" w:cs="Times New Roman"/>
        </w:rPr>
        <w:t>.</w:t>
      </w:r>
      <w:proofErr w:type="spellStart"/>
      <w:r w:rsidR="00265F60">
        <w:rPr>
          <w:rFonts w:ascii="Times New Roman" w:hAnsi="Times New Roman" w:cs="Times New Roman"/>
          <w:lang w:val="en-US"/>
        </w:rPr>
        <w:t>ru</w:t>
      </w:r>
      <w:proofErr w:type="spellEnd"/>
      <w:r w:rsidR="00265F60" w:rsidRPr="00265F60">
        <w:rPr>
          <w:rFonts w:ascii="Times New Roman" w:hAnsi="Times New Roman" w:cs="Times New Roman"/>
        </w:rPr>
        <w:t xml:space="preserve"> </w:t>
      </w:r>
      <w:r w:rsidR="00265F60">
        <w:rPr>
          <w:rFonts w:ascii="Times New Roman" w:hAnsi="Times New Roman" w:cs="Times New Roman"/>
        </w:rPr>
        <w:t xml:space="preserve">или </w:t>
      </w:r>
      <w:r w:rsidR="00EE679A">
        <w:rPr>
          <w:rFonts w:ascii="Times New Roman" w:hAnsi="Times New Roman" w:cs="Times New Roman"/>
        </w:rPr>
        <w:t xml:space="preserve">в день посещения в кассах парка или билетных терминалах. </w:t>
      </w:r>
    </w:p>
    <w:p w:rsidR="00793DA1" w:rsidRDefault="00793DA1" w:rsidP="006F5A4E">
      <w:pPr>
        <w:ind w:left="-567" w:firstLine="284"/>
        <w:jc w:val="both"/>
        <w:rPr>
          <w:rFonts w:ascii="Times New Roman" w:hAnsi="Times New Roman" w:cs="Times New Roman"/>
        </w:rPr>
      </w:pPr>
    </w:p>
    <w:p w:rsidR="00534269" w:rsidRDefault="00793DA1" w:rsidP="006F5A4E">
      <w:pPr>
        <w:ind w:left="-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входных билетов в Нижний парк: </w:t>
      </w:r>
      <w:r w:rsidR="004713C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0 рублей – </w:t>
      </w:r>
      <w:r w:rsidR="001A38A2" w:rsidRPr="001A38A2">
        <w:rPr>
          <w:rFonts w:ascii="Times New Roman" w:hAnsi="Times New Roman" w:cs="Times New Roman"/>
        </w:rPr>
        <w:t xml:space="preserve">для </w:t>
      </w:r>
      <w:r w:rsidR="001A38A2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РФ и Евразий</w:t>
      </w:r>
      <w:r w:rsidR="001A38A2">
        <w:rPr>
          <w:rFonts w:ascii="Times New Roman" w:hAnsi="Times New Roman" w:cs="Times New Roman"/>
        </w:rPr>
        <w:t>ского экономического союза; детям</w:t>
      </w:r>
      <w:r>
        <w:rPr>
          <w:rFonts w:ascii="Times New Roman" w:hAnsi="Times New Roman" w:cs="Times New Roman"/>
        </w:rPr>
        <w:t xml:space="preserve"> до 7 лет – бесплатно независимо </w:t>
      </w:r>
      <w:r w:rsidR="001A38A2">
        <w:rPr>
          <w:rFonts w:ascii="Times New Roman" w:hAnsi="Times New Roman" w:cs="Times New Roman"/>
        </w:rPr>
        <w:t>от гражданства; посетителям</w:t>
      </w:r>
      <w:r w:rsidR="004713C2">
        <w:rPr>
          <w:rFonts w:ascii="Times New Roman" w:hAnsi="Times New Roman" w:cs="Times New Roman"/>
        </w:rPr>
        <w:t xml:space="preserve"> до 14</w:t>
      </w:r>
      <w:r>
        <w:rPr>
          <w:rFonts w:ascii="Times New Roman" w:hAnsi="Times New Roman" w:cs="Times New Roman"/>
        </w:rPr>
        <w:t xml:space="preserve"> лет – бесплатно для граждан РФ. Полный список льгот размещен на сайте: </w:t>
      </w:r>
    </w:p>
    <w:p w:rsidR="004713C2" w:rsidRDefault="00865FA4" w:rsidP="006F5A4E">
      <w:pPr>
        <w:ind w:left="-567" w:firstLine="284"/>
        <w:jc w:val="both"/>
        <w:rPr>
          <w:rFonts w:ascii="Times New Roman" w:hAnsi="Times New Roman" w:cs="Times New Roman"/>
          <w:color w:val="000000" w:themeColor="text1"/>
        </w:rPr>
      </w:pPr>
      <w:hyperlink r:id="rId5" w:anchor="accord1" w:history="1">
        <w:r w:rsidR="004713C2" w:rsidRPr="00DB71B2">
          <w:rPr>
            <w:rStyle w:val="a4"/>
            <w:rFonts w:ascii="Times New Roman" w:hAnsi="Times New Roman" w:cs="Times New Roman"/>
          </w:rPr>
          <w:t>https://peterhofmuseum.ru/plan-a-visit/preferential2022#accord1</w:t>
        </w:r>
      </w:hyperlink>
    </w:p>
    <w:p w:rsidR="004713C2" w:rsidRDefault="004713C2" w:rsidP="006F5A4E">
      <w:pPr>
        <w:ind w:left="-567"/>
        <w:jc w:val="both"/>
        <w:rPr>
          <w:rFonts w:ascii="Times New Roman" w:hAnsi="Times New Roman" w:cs="Times New Roman"/>
        </w:rPr>
      </w:pPr>
    </w:p>
    <w:p w:rsidR="00534269" w:rsidRDefault="00534269" w:rsidP="006F5A4E">
      <w:pPr>
        <w:ind w:left="-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билеты не нужно распечатывать или обменивать в кассе. Достаточно приложить </w:t>
      </w:r>
      <w:proofErr w:type="spellStart"/>
      <w:r>
        <w:rPr>
          <w:rFonts w:ascii="Times New Roman" w:hAnsi="Times New Roman" w:cs="Times New Roman"/>
        </w:rPr>
        <w:t>штрихкод</w:t>
      </w:r>
      <w:proofErr w:type="spellEnd"/>
      <w:r>
        <w:rPr>
          <w:rFonts w:ascii="Times New Roman" w:hAnsi="Times New Roman" w:cs="Times New Roman"/>
        </w:rPr>
        <w:t xml:space="preserve"> из электронного ваучера к считывателю турникета на входе в парк.</w:t>
      </w:r>
    </w:p>
    <w:p w:rsidR="00534269" w:rsidRDefault="00534269" w:rsidP="006F5A4E">
      <w:pPr>
        <w:ind w:left="-567" w:firstLine="284"/>
        <w:jc w:val="both"/>
        <w:rPr>
          <w:rFonts w:ascii="Times New Roman" w:hAnsi="Times New Roman" w:cs="Times New Roman"/>
        </w:rPr>
      </w:pPr>
    </w:p>
    <w:p w:rsidR="00534269" w:rsidRPr="00534269" w:rsidRDefault="00534269" w:rsidP="006F5A4E">
      <w:pPr>
        <w:ind w:left="-567" w:firstLine="284"/>
        <w:rPr>
          <w:rFonts w:ascii="Times New Roman" w:hAnsi="Times New Roman" w:cs="Times New Roman"/>
          <w:b/>
        </w:rPr>
      </w:pPr>
      <w:r w:rsidRPr="00534269">
        <w:rPr>
          <w:rFonts w:ascii="Times New Roman" w:hAnsi="Times New Roman" w:cs="Times New Roman"/>
          <w:b/>
        </w:rPr>
        <w:t xml:space="preserve">ГМЗ «Петергоф» благодарит всех партнеров, </w:t>
      </w:r>
      <w:r w:rsidR="00842636">
        <w:rPr>
          <w:rFonts w:ascii="Times New Roman" w:hAnsi="Times New Roman" w:cs="Times New Roman"/>
          <w:b/>
        </w:rPr>
        <w:t>при поддержке которых</w:t>
      </w:r>
      <w:r w:rsidRPr="00534269">
        <w:rPr>
          <w:rFonts w:ascii="Times New Roman" w:hAnsi="Times New Roman" w:cs="Times New Roman"/>
          <w:b/>
        </w:rPr>
        <w:t xml:space="preserve"> стало возможно проведение </w:t>
      </w:r>
      <w:r w:rsidR="00842636">
        <w:rPr>
          <w:rFonts w:ascii="Times New Roman" w:hAnsi="Times New Roman" w:cs="Times New Roman"/>
          <w:b/>
        </w:rPr>
        <w:t xml:space="preserve">и освещение в СМИ </w:t>
      </w:r>
      <w:r w:rsidRPr="00534269">
        <w:rPr>
          <w:rFonts w:ascii="Times New Roman" w:hAnsi="Times New Roman" w:cs="Times New Roman"/>
          <w:b/>
        </w:rPr>
        <w:t>Вес</w:t>
      </w:r>
      <w:r w:rsidR="00B97955">
        <w:rPr>
          <w:rFonts w:ascii="Times New Roman" w:hAnsi="Times New Roman" w:cs="Times New Roman"/>
          <w:b/>
        </w:rPr>
        <w:t>еннего праздника фонтанов – 2022</w:t>
      </w:r>
      <w:r w:rsidRPr="00534269">
        <w:rPr>
          <w:rFonts w:ascii="Times New Roman" w:hAnsi="Times New Roman" w:cs="Times New Roman"/>
          <w:b/>
        </w:rPr>
        <w:t>.</w:t>
      </w:r>
    </w:p>
    <w:p w:rsidR="00534269" w:rsidRDefault="00534269" w:rsidP="009A79D5">
      <w:pPr>
        <w:ind w:firstLine="284"/>
        <w:jc w:val="both"/>
        <w:rPr>
          <w:rFonts w:ascii="Times New Roman" w:hAnsi="Times New Roman" w:cs="Times New Roman"/>
        </w:rPr>
      </w:pPr>
    </w:p>
    <w:p w:rsidR="00534269" w:rsidRPr="00B97955" w:rsidRDefault="00B97955" w:rsidP="00B97955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82E79" w:rsidRPr="00B97955">
        <w:rPr>
          <w:rFonts w:ascii="Times New Roman" w:hAnsi="Times New Roman" w:cs="Times New Roman"/>
          <w:b/>
        </w:rPr>
        <w:t>Информационные</w:t>
      </w:r>
      <w:r w:rsidR="00534269" w:rsidRPr="00B97955">
        <w:rPr>
          <w:rFonts w:ascii="Times New Roman" w:hAnsi="Times New Roman" w:cs="Times New Roman"/>
          <w:b/>
        </w:rPr>
        <w:t xml:space="preserve"> партнер</w:t>
      </w:r>
      <w:r w:rsidR="00A82E79" w:rsidRPr="00B97955">
        <w:rPr>
          <w:rFonts w:ascii="Times New Roman" w:hAnsi="Times New Roman" w:cs="Times New Roman"/>
          <w:b/>
        </w:rPr>
        <w:t>ы</w:t>
      </w:r>
      <w:r w:rsidR="00534269" w:rsidRPr="00B97955">
        <w:rPr>
          <w:rFonts w:ascii="Times New Roman" w:hAnsi="Times New Roman" w:cs="Times New Roman"/>
          <w:b/>
        </w:rPr>
        <w:t xml:space="preserve"> праздника:</w:t>
      </w: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</w:p>
    <w:p w:rsidR="00B97955" w:rsidRDefault="00B97955" w:rsidP="00B97955">
      <w:pPr>
        <w:ind w:firstLine="284"/>
        <w:rPr>
          <w:rFonts w:ascii="Times New Roman" w:hAnsi="Times New Roman" w:cs="Times New Roman"/>
        </w:rPr>
      </w:pPr>
    </w:p>
    <w:p w:rsidR="003C7BF2" w:rsidRPr="00793DA1" w:rsidRDefault="00A82E79" w:rsidP="00B979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2044065</wp:posOffset>
            </wp:positionH>
            <wp:positionV relativeFrom="paragraph">
              <wp:posOffset>13970</wp:posOffset>
            </wp:positionV>
            <wp:extent cx="1581150" cy="699135"/>
            <wp:effectExtent l="0" t="0" r="0" b="5715"/>
            <wp:wrapTight wrapText="bothSides">
              <wp:wrapPolygon edited="0">
                <wp:start x="1561" y="0"/>
                <wp:lineTo x="520" y="2943"/>
                <wp:lineTo x="0" y="9417"/>
                <wp:lineTo x="0" y="21188"/>
                <wp:lineTo x="21340" y="21188"/>
                <wp:lineTo x="21340" y="14125"/>
                <wp:lineTo x="20299" y="9417"/>
                <wp:lineTo x="21080" y="4708"/>
                <wp:lineTo x="18998" y="3531"/>
                <wp:lineTo x="4424" y="0"/>
                <wp:lineTo x="156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b_tv1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77" w:rsidRDefault="00110E77" w:rsidP="007D56ED">
      <w:pPr>
        <w:rPr>
          <w:rFonts w:ascii="Times New Roman" w:hAnsi="Times New Roman" w:cs="Times New Roman"/>
        </w:rPr>
      </w:pPr>
    </w:p>
    <w:p w:rsidR="0052582F" w:rsidRDefault="0052582F" w:rsidP="007D56ED">
      <w:pPr>
        <w:rPr>
          <w:rFonts w:ascii="Times New Roman" w:hAnsi="Times New Roman" w:cs="Times New Roman"/>
        </w:rPr>
      </w:pPr>
    </w:p>
    <w:p w:rsidR="00B97955" w:rsidRDefault="00B97955" w:rsidP="007D56ED">
      <w:pPr>
        <w:rPr>
          <w:rFonts w:ascii="Times New Roman" w:hAnsi="Times New Roman" w:cs="Times New Roman"/>
        </w:rPr>
      </w:pPr>
    </w:p>
    <w:p w:rsidR="0052582F" w:rsidRDefault="0052582F" w:rsidP="007D56ED">
      <w:pPr>
        <w:rPr>
          <w:rFonts w:ascii="Times New Roman" w:hAnsi="Times New Roman" w:cs="Times New Roman"/>
        </w:rPr>
      </w:pPr>
    </w:p>
    <w:p w:rsidR="004C34F3" w:rsidRDefault="00A82E79" w:rsidP="00A82E7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A19621A" wp14:editId="5AD54A72">
            <wp:extent cx="1760473" cy="6407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p2_bw_horizo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29" b="36277"/>
                    <a:stretch/>
                  </pic:blipFill>
                  <pic:spPr bwMode="auto">
                    <a:xfrm>
                      <a:off x="0" y="0"/>
                      <a:ext cx="1881488" cy="68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F5F" w:rsidRDefault="002B3F5F" w:rsidP="0052582F">
      <w:pPr>
        <w:jc w:val="center"/>
        <w:rPr>
          <w:rFonts w:ascii="Times New Roman" w:hAnsi="Times New Roman" w:cs="Times New Roman"/>
        </w:rPr>
      </w:pPr>
    </w:p>
    <w:p w:rsidR="00A82E79" w:rsidRDefault="00495E91" w:rsidP="002B3F5F">
      <w:r>
        <w:t xml:space="preserve">     </w:t>
      </w:r>
      <w:r w:rsidR="00103EC3">
        <w:t xml:space="preserve">        </w:t>
      </w:r>
      <w:r>
        <w:t xml:space="preserve">  </w:t>
      </w:r>
      <w:r w:rsidR="009B3EB0">
        <w:t xml:space="preserve"> </w:t>
      </w:r>
      <w:r w:rsidR="00104A1F">
        <w:t xml:space="preserve">   </w:t>
      </w:r>
      <w:r w:rsidR="00A82E79">
        <w:t xml:space="preserve">                                       </w:t>
      </w:r>
      <w:r w:rsidR="009B3EB0">
        <w:t xml:space="preserve"> </w:t>
      </w:r>
      <w:r w:rsidR="00A82E79">
        <w:object w:dxaOrig="1778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6.75pt" o:ole="">
            <v:imagedata r:id="rId8" o:title=""/>
          </v:shape>
          <o:OLEObject Type="Embed" ProgID="CorelDraw.Graphic.17" ShapeID="_x0000_i1025" DrawAspect="Content" ObjectID="_1714211404" r:id="rId9"/>
        </w:object>
      </w:r>
      <w:r w:rsidR="00104A1F">
        <w:t xml:space="preserve">  </w:t>
      </w:r>
    </w:p>
    <w:p w:rsidR="00A82E79" w:rsidRDefault="00A82E79" w:rsidP="002B3F5F"/>
    <w:p w:rsidR="0052582F" w:rsidRPr="00B97955" w:rsidRDefault="00104A1F" w:rsidP="007D56ED">
      <w:pPr>
        <w:rPr>
          <w:rFonts w:ascii="Times New Roman" w:hAnsi="Times New Roman" w:cs="Times New Roman"/>
        </w:rPr>
      </w:pPr>
      <w:r>
        <w:t xml:space="preserve"> </w:t>
      </w:r>
      <w:r w:rsidR="00A82E79">
        <w:t xml:space="preserve">                                                         </w:t>
      </w:r>
      <w:r w:rsidR="009B3EB0">
        <w:object w:dxaOrig="6295" w:dyaOrig="1709">
          <v:shape id="_x0000_i1026" type="#_x0000_t75" style="width:116.25pt;height:31.5pt" o:ole="">
            <v:imagedata r:id="rId10" o:title=""/>
          </v:shape>
          <o:OLEObject Type="Embed" ProgID="CorelDraw.Graphic.17" ShapeID="_x0000_i1026" DrawAspect="Content" ObjectID="_1714211405" r:id="rId11"/>
        </w:object>
      </w:r>
      <w:r>
        <w:t xml:space="preserve"> </w:t>
      </w:r>
      <w:r w:rsidR="00103EC3">
        <w:t xml:space="preserve">  </w:t>
      </w:r>
      <w:r>
        <w:t xml:space="preserve"> </w:t>
      </w:r>
    </w:p>
    <w:p w:rsidR="00B97955" w:rsidRDefault="00B97955" w:rsidP="007D56ED">
      <w:pPr>
        <w:rPr>
          <w:rFonts w:ascii="Times New Roman" w:hAnsi="Times New Roman" w:cs="Times New Roman"/>
          <w:b/>
        </w:rPr>
      </w:pPr>
    </w:p>
    <w:p w:rsidR="00B97955" w:rsidRDefault="00B97955" w:rsidP="007D5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B9795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60540" cy="1162050"/>
            <wp:effectExtent l="0" t="0" r="0" b="0"/>
            <wp:docPr id="5" name="Рисунок 5" descr="D:\Users\n_voskresenskaya.PETERHOF\Desktop\инфо\Рассылка для сми\21.05.2022 Весенний праздник фонтанов\Эльдорадио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Users\n_voskresenskaya.PETERHOF\Desktop\инфо\Рассылка для сми\21.05.2022 Весенний праздник фонтанов\Эльдорадио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57" cy="11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79" w:rsidRDefault="00A82E79" w:rsidP="007D56ED">
      <w:pPr>
        <w:rPr>
          <w:rFonts w:ascii="Times New Roman" w:hAnsi="Times New Roman" w:cs="Times New Roman"/>
          <w:b/>
        </w:rPr>
      </w:pPr>
    </w:p>
    <w:p w:rsidR="00E31D95" w:rsidRDefault="00E92516" w:rsidP="00A82E79">
      <w:pPr>
        <w:jc w:val="both"/>
        <w:rPr>
          <w:rFonts w:ascii="Times New Roman" w:hAnsi="Times New Roman" w:cs="Times New Roman"/>
        </w:rPr>
      </w:pPr>
      <w:r w:rsidRPr="00E92516">
        <w:rPr>
          <w:rFonts w:ascii="Times New Roman" w:hAnsi="Times New Roman" w:cs="Times New Roman"/>
          <w:b/>
        </w:rPr>
        <w:t>Для аккредитации</w:t>
      </w:r>
      <w:r>
        <w:rPr>
          <w:rFonts w:ascii="Times New Roman" w:hAnsi="Times New Roman" w:cs="Times New Roman"/>
        </w:rPr>
        <w:t xml:space="preserve"> на</w:t>
      </w:r>
      <w:r w:rsidR="00A82E79">
        <w:rPr>
          <w:rFonts w:ascii="Times New Roman" w:hAnsi="Times New Roman" w:cs="Times New Roman"/>
        </w:rPr>
        <w:t xml:space="preserve"> Весенний праздник фонтанов 2022</w:t>
      </w:r>
      <w:r>
        <w:rPr>
          <w:rFonts w:ascii="Times New Roman" w:hAnsi="Times New Roman" w:cs="Times New Roman"/>
        </w:rPr>
        <w:t xml:space="preserve"> просьба прислать на почту </w:t>
      </w:r>
      <w:hyperlink r:id="rId13" w:history="1">
        <w:r w:rsidR="00A82E79" w:rsidRPr="00DB71B2">
          <w:rPr>
            <w:rStyle w:val="a4"/>
            <w:rFonts w:ascii="Times New Roman" w:hAnsi="Times New Roman" w:cs="Times New Roman"/>
            <w:lang w:val="en-US"/>
          </w:rPr>
          <w:t>press</w:t>
        </w:r>
        <w:r w:rsidR="00A82E79" w:rsidRPr="00DB71B2">
          <w:rPr>
            <w:rStyle w:val="a4"/>
            <w:rFonts w:ascii="Times New Roman" w:hAnsi="Times New Roman" w:cs="Times New Roman"/>
          </w:rPr>
          <w:t>@</w:t>
        </w:r>
        <w:proofErr w:type="spellStart"/>
        <w:r w:rsidR="00A82E79" w:rsidRPr="00DB71B2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A82E79" w:rsidRPr="00DB71B2">
          <w:rPr>
            <w:rStyle w:val="a4"/>
            <w:rFonts w:ascii="Times New Roman" w:hAnsi="Times New Roman" w:cs="Times New Roman"/>
          </w:rPr>
          <w:t>.</w:t>
        </w:r>
        <w:proofErr w:type="spellStart"/>
        <w:r w:rsidR="00A82E79" w:rsidRPr="00DB71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ФИО корреспондентов, </w:t>
      </w:r>
      <w:r w:rsidR="00A82E79">
        <w:rPr>
          <w:rFonts w:ascii="Times New Roman" w:hAnsi="Times New Roman" w:cs="Times New Roman"/>
        </w:rPr>
        <w:t xml:space="preserve">полные </w:t>
      </w:r>
      <w:r>
        <w:rPr>
          <w:rFonts w:ascii="Times New Roman" w:hAnsi="Times New Roman" w:cs="Times New Roman"/>
        </w:rPr>
        <w:t xml:space="preserve">паспортные данные </w:t>
      </w:r>
      <w:r w:rsidR="000F05D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с регистрацией и контактный телефон. </w:t>
      </w:r>
    </w:p>
    <w:p w:rsidR="0052582F" w:rsidRPr="00865FA4" w:rsidRDefault="00E92516" w:rsidP="00A82E79">
      <w:pPr>
        <w:jc w:val="both"/>
        <w:rPr>
          <w:rFonts w:ascii="Times New Roman" w:hAnsi="Times New Roman" w:cs="Times New Roman"/>
          <w:b/>
        </w:rPr>
      </w:pPr>
      <w:r w:rsidRPr="00865FA4">
        <w:rPr>
          <w:rFonts w:ascii="Times New Roman" w:hAnsi="Times New Roman" w:cs="Times New Roman"/>
          <w:b/>
        </w:rPr>
        <w:t>Аккред</w:t>
      </w:r>
      <w:r w:rsidR="000F05D4" w:rsidRPr="00865FA4">
        <w:rPr>
          <w:rFonts w:ascii="Times New Roman" w:hAnsi="Times New Roman" w:cs="Times New Roman"/>
          <w:b/>
        </w:rPr>
        <w:t>итация на праздник завершится 19 мая 2022 в 16</w:t>
      </w:r>
      <w:r w:rsidRPr="00865FA4">
        <w:rPr>
          <w:rFonts w:ascii="Times New Roman" w:hAnsi="Times New Roman" w:cs="Times New Roman"/>
          <w:b/>
        </w:rPr>
        <w:t>:00.</w:t>
      </w:r>
    </w:p>
    <w:p w:rsidR="00865FA4" w:rsidRDefault="00865FA4" w:rsidP="00865FA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пресс-тура для пишущих СМИ будет организован трансфер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станции метро «Ленинский проспект». В заявке на аккредитацию просьба указать необходимость трансф</w:t>
      </w:r>
      <w:r>
        <w:rPr>
          <w:rFonts w:ascii="Times New Roman" w:hAnsi="Times New Roman" w:cs="Times New Roman"/>
          <w:sz w:val="24"/>
          <w:szCs w:val="24"/>
        </w:rPr>
        <w:t xml:space="preserve">ера. </w:t>
      </w:r>
      <w:r>
        <w:rPr>
          <w:rFonts w:ascii="Times New Roman" w:hAnsi="Times New Roman" w:cs="Times New Roman"/>
          <w:sz w:val="24"/>
          <w:szCs w:val="24"/>
        </w:rPr>
        <w:t>Остальных мы просим приехать на Дворцовую площадь Петергофа в 12:15.</w:t>
      </w:r>
    </w:p>
    <w:p w:rsidR="00E31D95" w:rsidRPr="00E92516" w:rsidRDefault="00E31D95" w:rsidP="00A82E79">
      <w:pPr>
        <w:jc w:val="both"/>
        <w:rPr>
          <w:rFonts w:ascii="Times New Roman" w:hAnsi="Times New Roman" w:cs="Times New Roman"/>
        </w:rPr>
      </w:pPr>
    </w:p>
    <w:p w:rsidR="0052582F" w:rsidRPr="00110E77" w:rsidRDefault="0052582F" w:rsidP="007D56ED">
      <w:pPr>
        <w:rPr>
          <w:rFonts w:ascii="Times New Roman" w:hAnsi="Times New Roman" w:cs="Times New Roman"/>
        </w:rPr>
      </w:pPr>
    </w:p>
    <w:p w:rsidR="007D56ED" w:rsidRDefault="007D56ED" w:rsidP="007D56ED">
      <w:pPr>
        <w:rPr>
          <w:rFonts w:ascii="Times New Roman" w:hAnsi="Times New Roman" w:cs="Times New Roman"/>
          <w:b/>
        </w:rPr>
      </w:pPr>
      <w:r w:rsidRPr="00506C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CC17" wp14:editId="488251A4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E0F88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506C47">
        <w:rPr>
          <w:rFonts w:ascii="Times New Roman" w:hAnsi="Times New Roman" w:cs="Times New Roman"/>
          <w:b/>
        </w:rPr>
        <w:t>Пресс-служба ГМЗ «Петергоф»</w:t>
      </w:r>
    </w:p>
    <w:p w:rsidR="007D56ED" w:rsidRPr="00607B8D" w:rsidRDefault="00865FA4" w:rsidP="007D56ED">
      <w:pPr>
        <w:rPr>
          <w:rStyle w:val="a4"/>
          <w:rFonts w:ascii="Times New Roman" w:hAnsi="Times New Roman" w:cs="Times New Roman"/>
        </w:rPr>
      </w:pPr>
      <w:hyperlink r:id="rId14" w:history="1">
        <w:r w:rsidR="007D56ED" w:rsidRPr="00506C47">
          <w:rPr>
            <w:rStyle w:val="a4"/>
            <w:rFonts w:ascii="Times New Roman" w:hAnsi="Times New Roman" w:cs="Times New Roman"/>
            <w:lang w:val="en-US"/>
          </w:rPr>
          <w:t>press</w:t>
        </w:r>
        <w:r w:rsidR="007D56ED" w:rsidRPr="00506C47">
          <w:rPr>
            <w:rStyle w:val="a4"/>
            <w:rFonts w:ascii="Times New Roman" w:hAnsi="Times New Roman" w:cs="Times New Roman"/>
          </w:rPr>
          <w:t>@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D56ED" w:rsidRPr="00607B8D" w:rsidRDefault="007D56ED" w:rsidP="007D56ED">
      <w:pPr>
        <w:rPr>
          <w:rFonts w:ascii="Times New Roman" w:hAnsi="Times New Roman" w:cs="Times New Roman"/>
        </w:rPr>
      </w:pP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pr</w:t>
      </w:r>
      <w:proofErr w:type="spellEnd"/>
      <w:r w:rsidRPr="00607B8D">
        <w:rPr>
          <w:rStyle w:val="a4"/>
          <w:rFonts w:ascii="Times New Roman" w:hAnsi="Times New Roman" w:cs="Times New Roman"/>
        </w:rPr>
        <w:t>@</w:t>
      </w: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peterhofmuseum</w:t>
      </w:r>
      <w:proofErr w:type="spellEnd"/>
      <w:r w:rsidRPr="00607B8D">
        <w:rPr>
          <w:rStyle w:val="a4"/>
          <w:rFonts w:ascii="Times New Roman" w:hAnsi="Times New Roman" w:cs="Times New Roman"/>
        </w:rPr>
        <w:t>.</w:t>
      </w: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ru</w:t>
      </w:r>
      <w:proofErr w:type="spellEnd"/>
    </w:p>
    <w:p w:rsidR="007D56ED" w:rsidRPr="00506C47" w:rsidRDefault="007D56ED" w:rsidP="007D56ED">
      <w:pPr>
        <w:rPr>
          <w:rFonts w:ascii="Times New Roman" w:hAnsi="Times New Roman" w:cs="Times New Roman"/>
        </w:rPr>
      </w:pPr>
      <w:proofErr w:type="spellStart"/>
      <w:r w:rsidRPr="00506C47">
        <w:rPr>
          <w:rFonts w:ascii="Times New Roman" w:hAnsi="Times New Roman" w:cs="Times New Roman"/>
        </w:rPr>
        <w:t>м.т</w:t>
      </w:r>
      <w:proofErr w:type="spellEnd"/>
      <w:r w:rsidRPr="00506C47">
        <w:rPr>
          <w:rFonts w:ascii="Times New Roman" w:hAnsi="Times New Roman" w:cs="Times New Roman"/>
        </w:rPr>
        <w:t>. +7 (931) 002 43 22</w:t>
      </w:r>
    </w:p>
    <w:p w:rsidR="00EE2B92" w:rsidRPr="00865FA4" w:rsidRDefault="00865FA4" w:rsidP="007D56ED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15" w:history="1">
        <w:r w:rsidR="007D56ED" w:rsidRPr="00506C47">
          <w:rPr>
            <w:rStyle w:val="a4"/>
            <w:rFonts w:ascii="Times New Roman" w:hAnsi="Times New Roman" w:cs="Times New Roman"/>
            <w:lang w:val="en-US"/>
          </w:rPr>
          <w:t>www</w:t>
        </w:r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EE2B92" w:rsidRPr="00865FA4" w:rsidSect="001A3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E"/>
    <w:rsid w:val="0003374A"/>
    <w:rsid w:val="0009328D"/>
    <w:rsid w:val="00094748"/>
    <w:rsid w:val="00094D3F"/>
    <w:rsid w:val="000F05D4"/>
    <w:rsid w:val="000F592B"/>
    <w:rsid w:val="00103EC3"/>
    <w:rsid w:val="00104A1F"/>
    <w:rsid w:val="00110E77"/>
    <w:rsid w:val="00190FE9"/>
    <w:rsid w:val="001A38A2"/>
    <w:rsid w:val="001A6692"/>
    <w:rsid w:val="001B105B"/>
    <w:rsid w:val="001C7D3E"/>
    <w:rsid w:val="001D372A"/>
    <w:rsid w:val="001D65FE"/>
    <w:rsid w:val="001E32EF"/>
    <w:rsid w:val="001E7F74"/>
    <w:rsid w:val="002143EF"/>
    <w:rsid w:val="00242B1A"/>
    <w:rsid w:val="00265F60"/>
    <w:rsid w:val="002B3F5F"/>
    <w:rsid w:val="002C63C6"/>
    <w:rsid w:val="002E32BC"/>
    <w:rsid w:val="002E4FB8"/>
    <w:rsid w:val="003057C1"/>
    <w:rsid w:val="00325E4E"/>
    <w:rsid w:val="0033391C"/>
    <w:rsid w:val="00352CB3"/>
    <w:rsid w:val="00367711"/>
    <w:rsid w:val="00394674"/>
    <w:rsid w:val="003C35A0"/>
    <w:rsid w:val="003C7BF2"/>
    <w:rsid w:val="003D7521"/>
    <w:rsid w:val="00415B7E"/>
    <w:rsid w:val="004562F4"/>
    <w:rsid w:val="00466FF0"/>
    <w:rsid w:val="004713C2"/>
    <w:rsid w:val="00491F9E"/>
    <w:rsid w:val="00495E91"/>
    <w:rsid w:val="004B64D6"/>
    <w:rsid w:val="004C34F3"/>
    <w:rsid w:val="004D622E"/>
    <w:rsid w:val="0052582F"/>
    <w:rsid w:val="00534269"/>
    <w:rsid w:val="00545EA4"/>
    <w:rsid w:val="005514FA"/>
    <w:rsid w:val="00560645"/>
    <w:rsid w:val="00585A7C"/>
    <w:rsid w:val="005A3D28"/>
    <w:rsid w:val="005B252A"/>
    <w:rsid w:val="005B341A"/>
    <w:rsid w:val="005D6CB3"/>
    <w:rsid w:val="00631622"/>
    <w:rsid w:val="0066522F"/>
    <w:rsid w:val="0067044E"/>
    <w:rsid w:val="006C6B9B"/>
    <w:rsid w:val="006E050E"/>
    <w:rsid w:val="006E211B"/>
    <w:rsid w:val="006F0693"/>
    <w:rsid w:val="006F48E1"/>
    <w:rsid w:val="006F5A4E"/>
    <w:rsid w:val="00744A5F"/>
    <w:rsid w:val="00793DA1"/>
    <w:rsid w:val="007C6E35"/>
    <w:rsid w:val="007D56ED"/>
    <w:rsid w:val="00801C5A"/>
    <w:rsid w:val="008073D8"/>
    <w:rsid w:val="00822FBD"/>
    <w:rsid w:val="008337D7"/>
    <w:rsid w:val="00842636"/>
    <w:rsid w:val="00865FA4"/>
    <w:rsid w:val="00893C12"/>
    <w:rsid w:val="008C11CA"/>
    <w:rsid w:val="008D64E7"/>
    <w:rsid w:val="008F7A4F"/>
    <w:rsid w:val="009A79D5"/>
    <w:rsid w:val="009B07B7"/>
    <w:rsid w:val="009B3EB0"/>
    <w:rsid w:val="009C5F26"/>
    <w:rsid w:val="009F59CF"/>
    <w:rsid w:val="00A82E79"/>
    <w:rsid w:val="00A85B27"/>
    <w:rsid w:val="00AD382C"/>
    <w:rsid w:val="00AE2C9D"/>
    <w:rsid w:val="00AE47AC"/>
    <w:rsid w:val="00B04F95"/>
    <w:rsid w:val="00B05B0B"/>
    <w:rsid w:val="00B505FB"/>
    <w:rsid w:val="00B62B18"/>
    <w:rsid w:val="00B83A8E"/>
    <w:rsid w:val="00B83D14"/>
    <w:rsid w:val="00B97955"/>
    <w:rsid w:val="00BA66BD"/>
    <w:rsid w:val="00BA7AB8"/>
    <w:rsid w:val="00BC36CF"/>
    <w:rsid w:val="00BD4901"/>
    <w:rsid w:val="00C53322"/>
    <w:rsid w:val="00C56463"/>
    <w:rsid w:val="00C80FC1"/>
    <w:rsid w:val="00CA6DF3"/>
    <w:rsid w:val="00CD06F6"/>
    <w:rsid w:val="00D20911"/>
    <w:rsid w:val="00D24B02"/>
    <w:rsid w:val="00D43C31"/>
    <w:rsid w:val="00D47D4A"/>
    <w:rsid w:val="00D63011"/>
    <w:rsid w:val="00D80B47"/>
    <w:rsid w:val="00D831BF"/>
    <w:rsid w:val="00D86689"/>
    <w:rsid w:val="00DB397A"/>
    <w:rsid w:val="00DB3CA6"/>
    <w:rsid w:val="00DB3D0B"/>
    <w:rsid w:val="00DD0815"/>
    <w:rsid w:val="00DD5B9C"/>
    <w:rsid w:val="00DE2E6D"/>
    <w:rsid w:val="00E30ADE"/>
    <w:rsid w:val="00E31D95"/>
    <w:rsid w:val="00E3586C"/>
    <w:rsid w:val="00E62BB8"/>
    <w:rsid w:val="00E716DF"/>
    <w:rsid w:val="00E92516"/>
    <w:rsid w:val="00E96D94"/>
    <w:rsid w:val="00EA5F96"/>
    <w:rsid w:val="00EC00B2"/>
    <w:rsid w:val="00EC18B0"/>
    <w:rsid w:val="00EE2B92"/>
    <w:rsid w:val="00EE679A"/>
    <w:rsid w:val="00EF6F9F"/>
    <w:rsid w:val="00F235B7"/>
    <w:rsid w:val="00F34681"/>
    <w:rsid w:val="00F76BF1"/>
    <w:rsid w:val="00FB7849"/>
    <w:rsid w:val="00FC0D9E"/>
    <w:rsid w:val="00FE5858"/>
    <w:rsid w:val="00FE7840"/>
    <w:rsid w:val="00FF5CB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846A"/>
  <w15:chartTrackingRefBased/>
  <w15:docId w15:val="{4DF4013D-128A-4910-8A56-BF9B3A9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3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3C31"/>
    <w:rPr>
      <w:i/>
      <w:iCs/>
    </w:rPr>
  </w:style>
  <w:style w:type="character" w:styleId="a4">
    <w:name w:val="Hyperlink"/>
    <w:basedOn w:val="a0"/>
    <w:uiPriority w:val="99"/>
    <w:unhideWhenUsed/>
    <w:rsid w:val="007D56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4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EE2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65FA4"/>
    <w:rPr>
      <w:rFonts w:ascii="Calibri" w:eastAsiaTheme="minorHAns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865F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press@peterhofmuseum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hyperlink" Target="https://peterhofmuseum.ru/plan-a-visit/preferential2022" TargetMode="External"/><Relationship Id="rId15" Type="http://schemas.openxmlformats.org/officeDocument/2006/relationships/hyperlink" Target="http://www.peterhofmuseum.ru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hyperlink" Target="mailto:press@peterhof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Надежда Вадимовна Воскресенская</cp:lastModifiedBy>
  <cp:revision>43</cp:revision>
  <cp:lastPrinted>2021-05-13T12:40:00Z</cp:lastPrinted>
  <dcterms:created xsi:type="dcterms:W3CDTF">2021-05-13T16:13:00Z</dcterms:created>
  <dcterms:modified xsi:type="dcterms:W3CDTF">2022-05-16T10:03:00Z</dcterms:modified>
</cp:coreProperties>
</file>