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F8" w:rsidRDefault="00A516F8" w:rsidP="008C7106">
      <w:pPr>
        <w:pStyle w:val="a7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4F2E6D" wp14:editId="6BB4BDCC">
            <wp:simplePos x="0" y="0"/>
            <wp:positionH relativeFrom="page">
              <wp:posOffset>3143250</wp:posOffset>
            </wp:positionH>
            <wp:positionV relativeFrom="paragraph">
              <wp:posOffset>12552</wp:posOffset>
            </wp:positionV>
            <wp:extent cx="1479550" cy="819150"/>
            <wp:effectExtent l="0" t="0" r="6350" b="0"/>
            <wp:wrapSquare wrapText="bothSides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6F8" w:rsidRDefault="00A516F8" w:rsidP="008C7106">
      <w:pPr>
        <w:pStyle w:val="a7"/>
        <w:rPr>
          <w:rFonts w:ascii="Times New Roman" w:hAnsi="Times New Roman" w:cs="Times New Roman"/>
          <w:b/>
        </w:rPr>
      </w:pPr>
    </w:p>
    <w:p w:rsidR="00A516F8" w:rsidRDefault="00A516F8" w:rsidP="008C7106">
      <w:pPr>
        <w:pStyle w:val="a7"/>
        <w:rPr>
          <w:rFonts w:ascii="Times New Roman" w:hAnsi="Times New Roman" w:cs="Times New Roman"/>
          <w:b/>
        </w:rPr>
      </w:pPr>
    </w:p>
    <w:p w:rsidR="00A516F8" w:rsidRDefault="00A516F8" w:rsidP="008C7106">
      <w:pPr>
        <w:pStyle w:val="a7"/>
        <w:rPr>
          <w:rFonts w:ascii="Times New Roman" w:hAnsi="Times New Roman" w:cs="Times New Roman"/>
          <w:b/>
        </w:rPr>
      </w:pPr>
    </w:p>
    <w:p w:rsidR="00A516F8" w:rsidRDefault="00A516F8" w:rsidP="008C7106">
      <w:pPr>
        <w:pStyle w:val="a7"/>
        <w:rPr>
          <w:rFonts w:ascii="Times New Roman" w:hAnsi="Times New Roman" w:cs="Times New Roman"/>
          <w:b/>
        </w:rPr>
      </w:pPr>
    </w:p>
    <w:p w:rsidR="00A516F8" w:rsidRDefault="00A516F8" w:rsidP="008C7106">
      <w:pPr>
        <w:pStyle w:val="a7"/>
        <w:rPr>
          <w:rFonts w:ascii="Times New Roman" w:hAnsi="Times New Roman" w:cs="Times New Roman"/>
          <w:b/>
        </w:rPr>
      </w:pPr>
    </w:p>
    <w:p w:rsidR="002971D3" w:rsidRPr="00A516F8" w:rsidRDefault="00CC53D3" w:rsidP="00A516F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F8">
        <w:rPr>
          <w:rFonts w:ascii="Times New Roman" w:hAnsi="Times New Roman" w:cs="Times New Roman"/>
          <w:b/>
          <w:sz w:val="24"/>
          <w:szCs w:val="24"/>
        </w:rPr>
        <w:t>ЕКАТЕРИНИНСК</w:t>
      </w:r>
      <w:r w:rsidR="008C7106" w:rsidRPr="00A516F8">
        <w:rPr>
          <w:rFonts w:ascii="Times New Roman" w:hAnsi="Times New Roman" w:cs="Times New Roman"/>
          <w:b/>
          <w:sz w:val="24"/>
          <w:szCs w:val="24"/>
        </w:rPr>
        <w:t>ИЙ</w:t>
      </w:r>
      <w:r w:rsidRPr="00A516F8">
        <w:rPr>
          <w:rFonts w:ascii="Times New Roman" w:hAnsi="Times New Roman" w:cs="Times New Roman"/>
          <w:b/>
          <w:sz w:val="24"/>
          <w:szCs w:val="24"/>
        </w:rPr>
        <w:t xml:space="preserve"> КОРПУС</w:t>
      </w:r>
      <w:r w:rsidR="008C7106" w:rsidRPr="00A516F8">
        <w:rPr>
          <w:rFonts w:ascii="Times New Roman" w:hAnsi="Times New Roman" w:cs="Times New Roman"/>
          <w:b/>
          <w:sz w:val="24"/>
          <w:szCs w:val="24"/>
        </w:rPr>
        <w:t>: ОТКРЫТИЕ ПОСЛЕ РЕСТАВРАЦИИ</w:t>
      </w:r>
    </w:p>
    <w:p w:rsidR="00F93395" w:rsidRPr="00A516F8" w:rsidRDefault="00FE5AF2" w:rsidP="00A516F8">
      <w:pPr>
        <w:pStyle w:val="a7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F8">
        <w:rPr>
          <w:rFonts w:ascii="Times New Roman" w:hAnsi="Times New Roman" w:cs="Times New Roman"/>
          <w:b/>
          <w:sz w:val="24"/>
          <w:szCs w:val="24"/>
        </w:rPr>
        <w:t>2</w:t>
      </w:r>
      <w:r w:rsidR="00F93395" w:rsidRPr="00A516F8">
        <w:rPr>
          <w:rFonts w:ascii="Times New Roman" w:hAnsi="Times New Roman" w:cs="Times New Roman"/>
          <w:b/>
          <w:sz w:val="24"/>
          <w:szCs w:val="24"/>
        </w:rPr>
        <w:t>0</w:t>
      </w:r>
      <w:r w:rsidR="00F5525C" w:rsidRPr="00A516F8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F93395" w:rsidRPr="00A516F8">
        <w:rPr>
          <w:rFonts w:ascii="Times New Roman" w:hAnsi="Times New Roman" w:cs="Times New Roman"/>
          <w:b/>
          <w:sz w:val="24"/>
          <w:szCs w:val="24"/>
        </w:rPr>
        <w:t>я 2021 14:00</w:t>
      </w:r>
    </w:p>
    <w:p w:rsidR="00F5525C" w:rsidRPr="00A516F8" w:rsidRDefault="00F5525C" w:rsidP="00A516F8">
      <w:pPr>
        <w:pStyle w:val="a7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F8">
        <w:rPr>
          <w:rFonts w:ascii="Times New Roman" w:hAnsi="Times New Roman" w:cs="Times New Roman"/>
          <w:b/>
          <w:sz w:val="24"/>
          <w:szCs w:val="24"/>
        </w:rPr>
        <w:t>Петергоф, Нижний парк</w:t>
      </w:r>
    </w:p>
    <w:p w:rsidR="007F2764" w:rsidRPr="00A516F8" w:rsidRDefault="007F2764" w:rsidP="006E7CA7">
      <w:pPr>
        <w:pStyle w:val="a7"/>
        <w:spacing w:after="120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  <w:b/>
        </w:rPr>
        <w:t>Спикеры пресс-тура</w:t>
      </w:r>
      <w:r w:rsidRPr="00A516F8">
        <w:rPr>
          <w:rFonts w:ascii="Times New Roman" w:hAnsi="Times New Roman" w:cs="Times New Roman"/>
        </w:rPr>
        <w:t>:</w:t>
      </w:r>
    </w:p>
    <w:p w:rsidR="00312437" w:rsidRPr="00A516F8" w:rsidRDefault="00312437" w:rsidP="006E7CA7">
      <w:pPr>
        <w:spacing w:after="120" w:line="240" w:lineRule="auto"/>
        <w:rPr>
          <w:sz w:val="22"/>
          <w:szCs w:val="22"/>
        </w:rPr>
      </w:pPr>
      <w:r w:rsidRPr="00A516F8">
        <w:rPr>
          <w:sz w:val="22"/>
          <w:szCs w:val="22"/>
        </w:rPr>
        <w:t xml:space="preserve">– </w:t>
      </w:r>
      <w:r w:rsidRPr="00A516F8">
        <w:rPr>
          <w:i/>
          <w:sz w:val="22"/>
          <w:szCs w:val="22"/>
        </w:rPr>
        <w:t>Кальницкая Елена Яковлевна</w:t>
      </w:r>
      <w:r w:rsidRPr="00A516F8">
        <w:rPr>
          <w:sz w:val="22"/>
          <w:szCs w:val="22"/>
        </w:rPr>
        <w:t>, генеральный директор ГМЗ «Петергоф»</w:t>
      </w:r>
      <w:r w:rsidR="00EC7208" w:rsidRPr="00A516F8">
        <w:rPr>
          <w:sz w:val="22"/>
          <w:szCs w:val="22"/>
        </w:rPr>
        <w:t>;</w:t>
      </w:r>
    </w:p>
    <w:p w:rsidR="00F93395" w:rsidRPr="00A516F8" w:rsidRDefault="00F93395" w:rsidP="008C7106">
      <w:pPr>
        <w:spacing w:after="120" w:line="240" w:lineRule="auto"/>
        <w:rPr>
          <w:sz w:val="22"/>
          <w:szCs w:val="22"/>
        </w:rPr>
      </w:pPr>
      <w:r w:rsidRPr="00A516F8">
        <w:rPr>
          <w:sz w:val="22"/>
          <w:szCs w:val="22"/>
        </w:rPr>
        <w:t xml:space="preserve">– </w:t>
      </w:r>
      <w:r w:rsidRPr="00A516F8">
        <w:rPr>
          <w:i/>
          <w:iCs/>
          <w:sz w:val="22"/>
          <w:szCs w:val="22"/>
        </w:rPr>
        <w:t>Вахания Нино Бежановна</w:t>
      </w:r>
      <w:r w:rsidRPr="00A516F8">
        <w:rPr>
          <w:sz w:val="22"/>
          <w:szCs w:val="22"/>
        </w:rPr>
        <w:t>, начальник экспозиционной службы ГМЗ «Петергоф»</w:t>
      </w:r>
      <w:r w:rsidR="00EC7208" w:rsidRPr="00A516F8">
        <w:rPr>
          <w:sz w:val="22"/>
          <w:szCs w:val="22"/>
        </w:rPr>
        <w:t>;</w:t>
      </w:r>
    </w:p>
    <w:p w:rsidR="00F07CAA" w:rsidRPr="00A516F8" w:rsidRDefault="00F07CAA" w:rsidP="006E7CA7">
      <w:pPr>
        <w:spacing w:after="120" w:line="240" w:lineRule="auto"/>
        <w:rPr>
          <w:sz w:val="22"/>
          <w:szCs w:val="22"/>
        </w:rPr>
      </w:pPr>
      <w:r w:rsidRPr="00A516F8">
        <w:rPr>
          <w:sz w:val="22"/>
          <w:szCs w:val="22"/>
        </w:rPr>
        <w:t xml:space="preserve">– </w:t>
      </w:r>
      <w:r w:rsidRPr="00A516F8">
        <w:rPr>
          <w:i/>
          <w:iCs/>
          <w:sz w:val="22"/>
          <w:szCs w:val="22"/>
        </w:rPr>
        <w:t>Суворова Ирина Олеговна</w:t>
      </w:r>
      <w:r w:rsidRPr="00A516F8">
        <w:rPr>
          <w:sz w:val="22"/>
          <w:szCs w:val="22"/>
        </w:rPr>
        <w:t>, заведующий сектором «Монплезирский комплекс» ГМЗ «Петергоф»</w:t>
      </w:r>
      <w:r w:rsidR="00EC7208" w:rsidRPr="00A516F8">
        <w:rPr>
          <w:sz w:val="22"/>
          <w:szCs w:val="22"/>
        </w:rPr>
        <w:t>;</w:t>
      </w:r>
    </w:p>
    <w:p w:rsidR="00F07CAA" w:rsidRPr="00A516F8" w:rsidRDefault="00F07CAA" w:rsidP="006E7CA7">
      <w:pPr>
        <w:spacing w:after="120" w:line="240" w:lineRule="auto"/>
        <w:rPr>
          <w:sz w:val="22"/>
          <w:szCs w:val="22"/>
        </w:rPr>
      </w:pPr>
      <w:r w:rsidRPr="00A516F8">
        <w:rPr>
          <w:sz w:val="22"/>
          <w:szCs w:val="22"/>
        </w:rPr>
        <w:t xml:space="preserve">– </w:t>
      </w:r>
      <w:r w:rsidRPr="00A516F8">
        <w:rPr>
          <w:i/>
          <w:iCs/>
          <w:sz w:val="22"/>
          <w:szCs w:val="22"/>
        </w:rPr>
        <w:t>Холоднова Ольга Александровна</w:t>
      </w:r>
      <w:r w:rsidRPr="00A516F8">
        <w:rPr>
          <w:sz w:val="22"/>
          <w:szCs w:val="22"/>
        </w:rPr>
        <w:t>, хранитель предметов музея «Екатерининский корпус» ГМЗ «Петергоф»</w:t>
      </w:r>
      <w:r w:rsidR="00EC7208" w:rsidRPr="00A516F8">
        <w:rPr>
          <w:sz w:val="22"/>
          <w:szCs w:val="22"/>
        </w:rPr>
        <w:t>.</w:t>
      </w:r>
    </w:p>
    <w:p w:rsidR="00D000A7" w:rsidRPr="00A516F8" w:rsidRDefault="00DD3887" w:rsidP="006E7CA7">
      <w:pPr>
        <w:pStyle w:val="a7"/>
        <w:spacing w:after="120"/>
        <w:ind w:firstLine="425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</w:rPr>
        <w:t>2</w:t>
      </w:r>
      <w:r w:rsidR="00F93395" w:rsidRPr="00A516F8">
        <w:rPr>
          <w:rFonts w:ascii="Times New Roman" w:hAnsi="Times New Roman" w:cs="Times New Roman"/>
        </w:rPr>
        <w:t>0</w:t>
      </w:r>
      <w:r w:rsidRPr="00A516F8">
        <w:rPr>
          <w:rFonts w:ascii="Times New Roman" w:hAnsi="Times New Roman" w:cs="Times New Roman"/>
        </w:rPr>
        <w:t xml:space="preserve"> ма</w:t>
      </w:r>
      <w:r w:rsidR="00F93395" w:rsidRPr="00A516F8">
        <w:rPr>
          <w:rFonts w:ascii="Times New Roman" w:hAnsi="Times New Roman" w:cs="Times New Roman"/>
        </w:rPr>
        <w:t>я</w:t>
      </w:r>
      <w:r w:rsidRPr="00A516F8">
        <w:rPr>
          <w:rFonts w:ascii="Times New Roman" w:hAnsi="Times New Roman" w:cs="Times New Roman"/>
        </w:rPr>
        <w:t xml:space="preserve"> </w:t>
      </w:r>
      <w:r w:rsidR="00F93395" w:rsidRPr="00A516F8">
        <w:rPr>
          <w:rFonts w:ascii="Times New Roman" w:hAnsi="Times New Roman" w:cs="Times New Roman"/>
        </w:rPr>
        <w:t xml:space="preserve">2021 года </w:t>
      </w:r>
      <w:r w:rsidR="005B67DD" w:rsidRPr="00A516F8">
        <w:rPr>
          <w:rFonts w:ascii="Times New Roman" w:hAnsi="Times New Roman" w:cs="Times New Roman"/>
        </w:rPr>
        <w:t xml:space="preserve">после двухлетней реставрации </w:t>
      </w:r>
      <w:r w:rsidR="00254825" w:rsidRPr="00A516F8">
        <w:rPr>
          <w:rFonts w:ascii="Times New Roman" w:hAnsi="Times New Roman" w:cs="Times New Roman"/>
        </w:rPr>
        <w:t xml:space="preserve">состоится церемония открытия </w:t>
      </w:r>
      <w:r w:rsidR="005B67DD" w:rsidRPr="00A516F8">
        <w:rPr>
          <w:rFonts w:ascii="Times New Roman" w:hAnsi="Times New Roman" w:cs="Times New Roman"/>
        </w:rPr>
        <w:t>сам</w:t>
      </w:r>
      <w:r w:rsidR="00254825" w:rsidRPr="00A516F8">
        <w:rPr>
          <w:rFonts w:ascii="Times New Roman" w:hAnsi="Times New Roman" w:cs="Times New Roman"/>
        </w:rPr>
        <w:t>ого</w:t>
      </w:r>
      <w:r w:rsidR="005B67DD" w:rsidRPr="00A516F8">
        <w:rPr>
          <w:rFonts w:ascii="Times New Roman" w:hAnsi="Times New Roman" w:cs="Times New Roman"/>
        </w:rPr>
        <w:t xml:space="preserve"> большо</w:t>
      </w:r>
      <w:r w:rsidR="00254825" w:rsidRPr="00A516F8">
        <w:rPr>
          <w:rFonts w:ascii="Times New Roman" w:hAnsi="Times New Roman" w:cs="Times New Roman"/>
        </w:rPr>
        <w:t>го</w:t>
      </w:r>
      <w:r w:rsidR="005B67DD" w:rsidRPr="00A516F8">
        <w:rPr>
          <w:rFonts w:ascii="Times New Roman" w:hAnsi="Times New Roman" w:cs="Times New Roman"/>
        </w:rPr>
        <w:t xml:space="preserve"> парадн</w:t>
      </w:r>
      <w:r w:rsidR="00254825" w:rsidRPr="00A516F8">
        <w:rPr>
          <w:rFonts w:ascii="Times New Roman" w:hAnsi="Times New Roman" w:cs="Times New Roman"/>
        </w:rPr>
        <w:t>ого двор</w:t>
      </w:r>
      <w:r w:rsidR="005B67DD" w:rsidRPr="00A516F8">
        <w:rPr>
          <w:rFonts w:ascii="Times New Roman" w:hAnsi="Times New Roman" w:cs="Times New Roman"/>
        </w:rPr>
        <w:t>ц</w:t>
      </w:r>
      <w:r w:rsidR="00254825" w:rsidRPr="00A516F8">
        <w:rPr>
          <w:rFonts w:ascii="Times New Roman" w:hAnsi="Times New Roman" w:cs="Times New Roman"/>
        </w:rPr>
        <w:t>а</w:t>
      </w:r>
      <w:r w:rsidR="005B67DD" w:rsidRPr="00A516F8">
        <w:rPr>
          <w:rFonts w:ascii="Times New Roman" w:hAnsi="Times New Roman" w:cs="Times New Roman"/>
        </w:rPr>
        <w:t xml:space="preserve"> Нижнего парка – Екатерининск</w:t>
      </w:r>
      <w:r w:rsidR="00D000A7" w:rsidRPr="00A516F8">
        <w:rPr>
          <w:rFonts w:ascii="Times New Roman" w:hAnsi="Times New Roman" w:cs="Times New Roman"/>
        </w:rPr>
        <w:t>ого</w:t>
      </w:r>
      <w:r w:rsidR="005B67DD" w:rsidRPr="00A516F8">
        <w:rPr>
          <w:rFonts w:ascii="Times New Roman" w:hAnsi="Times New Roman" w:cs="Times New Roman"/>
        </w:rPr>
        <w:t xml:space="preserve"> корпус</w:t>
      </w:r>
      <w:r w:rsidR="00D000A7" w:rsidRPr="00A516F8">
        <w:rPr>
          <w:rFonts w:ascii="Times New Roman" w:hAnsi="Times New Roman" w:cs="Times New Roman"/>
        </w:rPr>
        <w:t>а</w:t>
      </w:r>
      <w:r w:rsidR="005B67DD" w:rsidRPr="00A516F8">
        <w:rPr>
          <w:rFonts w:ascii="Times New Roman" w:hAnsi="Times New Roman" w:cs="Times New Roman"/>
        </w:rPr>
        <w:t>.</w:t>
      </w:r>
      <w:r w:rsidR="00D000A7" w:rsidRPr="00A516F8">
        <w:rPr>
          <w:rFonts w:ascii="Times New Roman" w:hAnsi="Times New Roman" w:cs="Times New Roman"/>
        </w:rPr>
        <w:t xml:space="preserve"> Это событие приурочено к 35-летию первой масштабной реставрации музея, которая была завершена 25 мая 1986 года.</w:t>
      </w:r>
    </w:p>
    <w:p w:rsidR="00CE6057" w:rsidRPr="00A516F8" w:rsidRDefault="00D1588B" w:rsidP="006E7CA7">
      <w:pPr>
        <w:pStyle w:val="a7"/>
        <w:spacing w:after="120"/>
        <w:ind w:firstLine="425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</w:rPr>
        <w:t xml:space="preserve">Комплексная реставрация Екатерининского корпуса началась в 2018 году. </w:t>
      </w:r>
      <w:r w:rsidR="005E5AD7" w:rsidRPr="00A516F8">
        <w:rPr>
          <w:rFonts w:ascii="Times New Roman" w:hAnsi="Times New Roman" w:cs="Times New Roman"/>
        </w:rPr>
        <w:t xml:space="preserve">На первом этапе </w:t>
      </w:r>
      <w:r w:rsidRPr="00A516F8">
        <w:rPr>
          <w:rFonts w:ascii="Times New Roman" w:hAnsi="Times New Roman" w:cs="Times New Roman"/>
        </w:rPr>
        <w:t>специалисты столкнулись с одной из главных проблем здания и музея в целом – отсутствием гидроизоляции. Фасады и интерьеры удалось спасти благодаря старинной технологии – устройству «глиняного замка» из голубой глины по периметру дворца и примыкающей к нему Западной галереи.</w:t>
      </w:r>
      <w:r w:rsidR="00CE6057" w:rsidRPr="00A516F8">
        <w:rPr>
          <w:rFonts w:ascii="Times New Roman" w:hAnsi="Times New Roman" w:cs="Times New Roman"/>
        </w:rPr>
        <w:t xml:space="preserve"> Во время проведения гидроизоляционных работ в подвальных помещениях обнаружили фрагмент исторической булыжной выстилки, по образцу которой воссозда</w:t>
      </w:r>
      <w:r w:rsidR="005E5AD7" w:rsidRPr="00A516F8">
        <w:rPr>
          <w:rFonts w:ascii="Times New Roman" w:hAnsi="Times New Roman" w:cs="Times New Roman"/>
        </w:rPr>
        <w:t xml:space="preserve">ли </w:t>
      </w:r>
      <w:r w:rsidR="00CE6057" w:rsidRPr="00A516F8">
        <w:rPr>
          <w:rFonts w:ascii="Times New Roman" w:hAnsi="Times New Roman" w:cs="Times New Roman"/>
        </w:rPr>
        <w:t xml:space="preserve">покрытие пола в подвале. </w:t>
      </w:r>
    </w:p>
    <w:p w:rsidR="000406A8" w:rsidRPr="00A516F8" w:rsidRDefault="009E08F0" w:rsidP="006E7CA7">
      <w:pPr>
        <w:pStyle w:val="a7"/>
        <w:spacing w:after="120"/>
        <w:ind w:firstLine="425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</w:rPr>
        <w:t>В числе наружных работ отреставрирова</w:t>
      </w:r>
      <w:r w:rsidR="008371A2" w:rsidRPr="00A516F8">
        <w:rPr>
          <w:rFonts w:ascii="Times New Roman" w:hAnsi="Times New Roman" w:cs="Times New Roman"/>
        </w:rPr>
        <w:t>ли</w:t>
      </w:r>
      <w:r w:rsidRPr="00A516F8">
        <w:rPr>
          <w:rFonts w:ascii="Times New Roman" w:hAnsi="Times New Roman" w:cs="Times New Roman"/>
        </w:rPr>
        <w:t xml:space="preserve"> два </w:t>
      </w:r>
      <w:r w:rsidR="007144B2" w:rsidRPr="00A516F8">
        <w:rPr>
          <w:rFonts w:ascii="Times New Roman" w:hAnsi="Times New Roman" w:cs="Times New Roman"/>
        </w:rPr>
        <w:t xml:space="preserve">каменных </w:t>
      </w:r>
      <w:r w:rsidRPr="00A516F8">
        <w:rPr>
          <w:rFonts w:ascii="Times New Roman" w:hAnsi="Times New Roman" w:cs="Times New Roman"/>
        </w:rPr>
        <w:t>крыльца, у</w:t>
      </w:r>
      <w:r w:rsidR="00CE6057" w:rsidRPr="00A516F8">
        <w:rPr>
          <w:rFonts w:ascii="Times New Roman" w:hAnsi="Times New Roman" w:cs="Times New Roman"/>
        </w:rPr>
        <w:t>становленны</w:t>
      </w:r>
      <w:r w:rsidRPr="00A516F8">
        <w:rPr>
          <w:rFonts w:ascii="Times New Roman" w:hAnsi="Times New Roman" w:cs="Times New Roman"/>
        </w:rPr>
        <w:t xml:space="preserve">е </w:t>
      </w:r>
      <w:r w:rsidR="00CE6057" w:rsidRPr="00A516F8">
        <w:rPr>
          <w:rFonts w:ascii="Times New Roman" w:hAnsi="Times New Roman" w:cs="Times New Roman"/>
        </w:rPr>
        <w:t xml:space="preserve">по проекту Ф.Б. Растрелли, с </w:t>
      </w:r>
      <w:r w:rsidR="00E12601" w:rsidRPr="00A516F8">
        <w:rPr>
          <w:rFonts w:ascii="Times New Roman" w:hAnsi="Times New Roman" w:cs="Times New Roman"/>
        </w:rPr>
        <w:t xml:space="preserve">золочеными </w:t>
      </w:r>
      <w:r w:rsidR="00CE6057" w:rsidRPr="00A516F8">
        <w:rPr>
          <w:rFonts w:ascii="Times New Roman" w:hAnsi="Times New Roman" w:cs="Times New Roman"/>
        </w:rPr>
        <w:t xml:space="preserve">вензелями </w:t>
      </w:r>
      <w:r w:rsidR="00890350" w:rsidRPr="00A516F8">
        <w:rPr>
          <w:rFonts w:ascii="Times New Roman" w:hAnsi="Times New Roman" w:cs="Times New Roman"/>
        </w:rPr>
        <w:t xml:space="preserve">первой владелицы дворца – </w:t>
      </w:r>
      <w:r w:rsidR="00CE6057" w:rsidRPr="00A516F8">
        <w:rPr>
          <w:rFonts w:ascii="Times New Roman" w:hAnsi="Times New Roman" w:cs="Times New Roman"/>
        </w:rPr>
        <w:t>императрицы Елизаветы Петровны.</w:t>
      </w:r>
      <w:r w:rsidRPr="00A516F8">
        <w:rPr>
          <w:rFonts w:ascii="Times New Roman" w:hAnsi="Times New Roman" w:cs="Times New Roman"/>
        </w:rPr>
        <w:t xml:space="preserve"> </w:t>
      </w:r>
      <w:r w:rsidR="00652161" w:rsidRPr="00A516F8">
        <w:rPr>
          <w:rFonts w:ascii="Times New Roman" w:hAnsi="Times New Roman" w:cs="Times New Roman"/>
        </w:rPr>
        <w:t>При расчистке красочного слоя на восточном крыл</w:t>
      </w:r>
      <w:r w:rsidR="008B5A04" w:rsidRPr="00A516F8">
        <w:rPr>
          <w:rFonts w:ascii="Times New Roman" w:hAnsi="Times New Roman" w:cs="Times New Roman"/>
        </w:rPr>
        <w:t>ьце</w:t>
      </w:r>
      <w:r w:rsidR="00652161" w:rsidRPr="00A516F8">
        <w:rPr>
          <w:rFonts w:ascii="Times New Roman" w:hAnsi="Times New Roman" w:cs="Times New Roman"/>
        </w:rPr>
        <w:t xml:space="preserve"> был обнаружен исторический оттенок желтого цвета</w:t>
      </w:r>
      <w:r w:rsidR="008B5A04" w:rsidRPr="00A516F8">
        <w:rPr>
          <w:rFonts w:ascii="Times New Roman" w:hAnsi="Times New Roman" w:cs="Times New Roman"/>
        </w:rPr>
        <w:t xml:space="preserve"> середины </w:t>
      </w:r>
      <w:r w:rsidR="008B5A04" w:rsidRPr="00A516F8">
        <w:rPr>
          <w:rFonts w:ascii="Times New Roman" w:hAnsi="Times New Roman" w:cs="Times New Roman"/>
          <w:lang w:val="en-US"/>
        </w:rPr>
        <w:t>XVIII</w:t>
      </w:r>
      <w:r w:rsidR="008B5A04" w:rsidRPr="00A516F8">
        <w:rPr>
          <w:rFonts w:ascii="Times New Roman" w:hAnsi="Times New Roman" w:cs="Times New Roman"/>
        </w:rPr>
        <w:t xml:space="preserve"> века</w:t>
      </w:r>
      <w:r w:rsidR="000406A8" w:rsidRPr="00A516F8">
        <w:rPr>
          <w:rFonts w:ascii="Times New Roman" w:hAnsi="Times New Roman" w:cs="Times New Roman"/>
        </w:rPr>
        <w:t>. В этот чуть более темный, чем мы привыкли видеть, «растрел</w:t>
      </w:r>
      <w:r w:rsidR="00ED7EAC" w:rsidRPr="00A516F8">
        <w:rPr>
          <w:rFonts w:ascii="Times New Roman" w:hAnsi="Times New Roman" w:cs="Times New Roman"/>
        </w:rPr>
        <w:t>л</w:t>
      </w:r>
      <w:r w:rsidR="000406A8" w:rsidRPr="00A516F8">
        <w:rPr>
          <w:rFonts w:ascii="Times New Roman" w:hAnsi="Times New Roman" w:cs="Times New Roman"/>
        </w:rPr>
        <w:t>иевский» цвет теперь окрашен весь фасад дворца.</w:t>
      </w:r>
      <w:r w:rsidR="00B94158" w:rsidRPr="00A516F8">
        <w:rPr>
          <w:rFonts w:ascii="Times New Roman" w:hAnsi="Times New Roman" w:cs="Times New Roman"/>
        </w:rPr>
        <w:t xml:space="preserve"> </w:t>
      </w:r>
    </w:p>
    <w:p w:rsidR="00AE4FD5" w:rsidRPr="00A516F8" w:rsidRDefault="00AE4FD5" w:rsidP="006E7CA7">
      <w:pPr>
        <w:pStyle w:val="a7"/>
        <w:spacing w:after="120"/>
        <w:ind w:firstLine="425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</w:rPr>
        <w:t xml:space="preserve">Во время демонтажа деревянных капителей, украшавших фасады дворца с 1750-х годов, под одной из капителей нашли полустертую, едва заметную надпись красным карандашом, благодаря которой стала известна дата установки капителей на фасады – 1754 год. </w:t>
      </w:r>
      <w:r w:rsidR="00A94664" w:rsidRPr="00A516F8">
        <w:rPr>
          <w:rFonts w:ascii="Times New Roman" w:hAnsi="Times New Roman" w:cs="Times New Roman"/>
        </w:rPr>
        <w:t>После реставрации мест</w:t>
      </w:r>
      <w:r w:rsidR="002851B7" w:rsidRPr="00A516F8">
        <w:rPr>
          <w:rFonts w:ascii="Times New Roman" w:hAnsi="Times New Roman" w:cs="Times New Roman"/>
        </w:rPr>
        <w:t>а</w:t>
      </w:r>
      <w:r w:rsidR="00A94664" w:rsidRPr="00A516F8">
        <w:rPr>
          <w:rFonts w:ascii="Times New Roman" w:hAnsi="Times New Roman" w:cs="Times New Roman"/>
        </w:rPr>
        <w:t xml:space="preserve"> разруш</w:t>
      </w:r>
      <w:r w:rsidR="00E0427F" w:rsidRPr="00A516F8">
        <w:rPr>
          <w:rFonts w:ascii="Times New Roman" w:hAnsi="Times New Roman" w:cs="Times New Roman"/>
        </w:rPr>
        <w:t>авшихся</w:t>
      </w:r>
      <w:r w:rsidR="00A94664" w:rsidRPr="00A516F8">
        <w:rPr>
          <w:rFonts w:ascii="Times New Roman" w:hAnsi="Times New Roman" w:cs="Times New Roman"/>
        </w:rPr>
        <w:t xml:space="preserve"> деревянных капителей заняли</w:t>
      </w:r>
      <w:r w:rsidRPr="00A516F8">
        <w:rPr>
          <w:rFonts w:ascii="Times New Roman" w:hAnsi="Times New Roman" w:cs="Times New Roman"/>
        </w:rPr>
        <w:t xml:space="preserve"> воссозданные, выпол</w:t>
      </w:r>
      <w:r w:rsidR="00E0427F" w:rsidRPr="00A516F8">
        <w:rPr>
          <w:rFonts w:ascii="Times New Roman" w:hAnsi="Times New Roman" w:cs="Times New Roman"/>
        </w:rPr>
        <w:t>ненные в историческом материале,</w:t>
      </w:r>
      <w:r w:rsidR="00CE6783" w:rsidRPr="00A516F8">
        <w:rPr>
          <w:rFonts w:ascii="Times New Roman" w:hAnsi="Times New Roman" w:cs="Times New Roman"/>
        </w:rPr>
        <w:t xml:space="preserve"> из дуба. </w:t>
      </w:r>
      <w:r w:rsidR="00E0427F" w:rsidRPr="00A516F8">
        <w:rPr>
          <w:rFonts w:ascii="Times New Roman" w:hAnsi="Times New Roman" w:cs="Times New Roman"/>
        </w:rPr>
        <w:t>Оригинальные к</w:t>
      </w:r>
      <w:r w:rsidR="00CE6783" w:rsidRPr="00A516F8">
        <w:rPr>
          <w:rFonts w:ascii="Times New Roman" w:hAnsi="Times New Roman" w:cs="Times New Roman"/>
        </w:rPr>
        <w:t xml:space="preserve">апители были переданы в фонд исторических фрагментов ГМЗ «Петергоф», </w:t>
      </w:r>
      <w:r w:rsidR="00E0427F" w:rsidRPr="00A516F8">
        <w:rPr>
          <w:rFonts w:ascii="Times New Roman" w:hAnsi="Times New Roman" w:cs="Times New Roman"/>
        </w:rPr>
        <w:t xml:space="preserve">одна из них </w:t>
      </w:r>
      <w:r w:rsidR="00033381" w:rsidRPr="00A516F8">
        <w:rPr>
          <w:rFonts w:ascii="Times New Roman" w:hAnsi="Times New Roman" w:cs="Times New Roman"/>
        </w:rPr>
        <w:t>выставлена</w:t>
      </w:r>
      <w:r w:rsidR="00CE6783" w:rsidRPr="00A516F8">
        <w:rPr>
          <w:rFonts w:ascii="Times New Roman" w:hAnsi="Times New Roman" w:cs="Times New Roman"/>
        </w:rPr>
        <w:t xml:space="preserve"> для осмотра в </w:t>
      </w:r>
      <w:r w:rsidRPr="00A516F8">
        <w:rPr>
          <w:rFonts w:ascii="Times New Roman" w:hAnsi="Times New Roman" w:cs="Times New Roman"/>
        </w:rPr>
        <w:t>Западной Гостевой галере</w:t>
      </w:r>
      <w:r w:rsidR="00CE6783" w:rsidRPr="00A516F8">
        <w:rPr>
          <w:rFonts w:ascii="Times New Roman" w:hAnsi="Times New Roman" w:cs="Times New Roman"/>
        </w:rPr>
        <w:t>е дворца</w:t>
      </w:r>
      <w:r w:rsidRPr="00A516F8">
        <w:rPr>
          <w:rFonts w:ascii="Times New Roman" w:hAnsi="Times New Roman" w:cs="Times New Roman"/>
        </w:rPr>
        <w:t xml:space="preserve">. </w:t>
      </w:r>
    </w:p>
    <w:p w:rsidR="00FB2935" w:rsidRPr="00A516F8" w:rsidRDefault="00FB2935" w:rsidP="006E7CA7">
      <w:pPr>
        <w:pStyle w:val="a7"/>
        <w:spacing w:after="120"/>
        <w:ind w:firstLine="425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  <w:shd w:val="clear" w:color="auto" w:fill="FFFFFF"/>
        </w:rPr>
        <w:t>Интерьеры дворца также обновились: была очищена лепка, изразцовые печи и камины, отреставрирована декоративная роспись.</w:t>
      </w:r>
      <w:r w:rsidR="00A4601F" w:rsidRPr="00A516F8">
        <w:rPr>
          <w:rFonts w:ascii="Times New Roman" w:hAnsi="Times New Roman" w:cs="Times New Roman"/>
          <w:shd w:val="clear" w:color="auto" w:fill="FFFFFF"/>
        </w:rPr>
        <w:t xml:space="preserve"> Особенно тщательно реставраторы подбирали колер стен: чтобы добиться точного цвета, все краски для интерьеров подбирались и смешивались вручную. Для уточнения колера обращались к уцелевшим историческим памятникам и архивным источникам. Особенно заметно поменялся цвет Подогревальни: вместо грязно-розового здесь воссоздали точно известный на конец XIX века светло-желтый цвет. Синий цвет в Гостиной стал чуть мягче, более приближенным к историческому. В Угловой гостиной по описанию восстановили «фисташковые стены с серым оттенком».</w:t>
      </w:r>
    </w:p>
    <w:p w:rsidR="000406A8" w:rsidRPr="00A516F8" w:rsidRDefault="00A65974" w:rsidP="006E7CA7">
      <w:pPr>
        <w:pStyle w:val="a7"/>
        <w:spacing w:after="120"/>
        <w:ind w:firstLine="426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</w:rPr>
        <w:t xml:space="preserve">В одном из парадных интерьеров – в Западной приемной – удалось найти фрагмент оригинальной росписи начала </w:t>
      </w:r>
      <w:r w:rsidRPr="00A516F8">
        <w:rPr>
          <w:rFonts w:ascii="Times New Roman" w:hAnsi="Times New Roman" w:cs="Times New Roman"/>
          <w:lang w:val="en-US"/>
        </w:rPr>
        <w:t>XIX</w:t>
      </w:r>
      <w:r w:rsidRPr="00A516F8">
        <w:rPr>
          <w:rFonts w:ascii="Times New Roman" w:hAnsi="Times New Roman" w:cs="Times New Roman"/>
        </w:rPr>
        <w:t xml:space="preserve"> века, которая считалась утраченной во время Великой Отечественной войны – маску льва и шлем в окружении пальметт. В этом же интерьере для обозрения посетителей</w:t>
      </w:r>
      <w:r w:rsidR="001D3C18" w:rsidRPr="00A516F8">
        <w:rPr>
          <w:rFonts w:ascii="Times New Roman" w:hAnsi="Times New Roman" w:cs="Times New Roman"/>
        </w:rPr>
        <w:t xml:space="preserve"> </w:t>
      </w:r>
      <w:r w:rsidR="006E1F59" w:rsidRPr="00A516F8">
        <w:rPr>
          <w:rFonts w:ascii="Times New Roman" w:hAnsi="Times New Roman" w:cs="Times New Roman"/>
        </w:rPr>
        <w:t xml:space="preserve">открыли </w:t>
      </w:r>
      <w:r w:rsidRPr="00A516F8">
        <w:rPr>
          <w:rFonts w:ascii="Times New Roman" w:hAnsi="Times New Roman" w:cs="Times New Roman"/>
        </w:rPr>
        <w:t>сохранившуюся роспись</w:t>
      </w:r>
      <w:r w:rsidRPr="00A516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16F8">
        <w:rPr>
          <w:rFonts w:ascii="Times New Roman" w:hAnsi="Times New Roman" w:cs="Times New Roman"/>
        </w:rPr>
        <w:t xml:space="preserve">середины </w:t>
      </w:r>
      <w:r w:rsidRPr="00A516F8">
        <w:rPr>
          <w:rFonts w:ascii="Times New Roman" w:hAnsi="Times New Roman" w:cs="Times New Roman"/>
          <w:lang w:val="en-US"/>
        </w:rPr>
        <w:t>XVIII</w:t>
      </w:r>
      <w:r w:rsidRPr="00A516F8">
        <w:rPr>
          <w:rFonts w:ascii="Times New Roman" w:hAnsi="Times New Roman" w:cs="Times New Roman"/>
        </w:rPr>
        <w:t xml:space="preserve"> века в виде аллегорическо</w:t>
      </w:r>
      <w:r w:rsidR="00B67A3B" w:rsidRPr="00A516F8">
        <w:rPr>
          <w:rFonts w:ascii="Times New Roman" w:hAnsi="Times New Roman" w:cs="Times New Roman"/>
        </w:rPr>
        <w:t>й маски</w:t>
      </w:r>
      <w:r w:rsidR="00E819F1" w:rsidRPr="00A516F8">
        <w:rPr>
          <w:rFonts w:ascii="Times New Roman" w:hAnsi="Times New Roman" w:cs="Times New Roman"/>
        </w:rPr>
        <w:t xml:space="preserve">, найденной, но не открытой в 1945 году. </w:t>
      </w:r>
    </w:p>
    <w:p w:rsidR="0075796D" w:rsidRPr="00A516F8" w:rsidRDefault="0075796D" w:rsidP="006E7CA7">
      <w:pPr>
        <w:pStyle w:val="a7"/>
        <w:spacing w:after="120"/>
        <w:ind w:firstLine="426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  <w:shd w:val="clear" w:color="auto" w:fill="FFFFFF"/>
        </w:rPr>
        <w:t>После проверки состояния и укрепления черных полов во всех интерьерах полностью заменили паркет, применив исторические породы дерева – дуб, дуб морёный и тик. Более аутентично отныне выглядят и окна Екатерининского корпуса: их воссоздали из д</w:t>
      </w:r>
      <w:r w:rsidR="001B5995" w:rsidRPr="00A516F8">
        <w:rPr>
          <w:rFonts w:ascii="Times New Roman" w:hAnsi="Times New Roman" w:cs="Times New Roman"/>
          <w:shd w:val="clear" w:color="auto" w:fill="FFFFFF"/>
        </w:rPr>
        <w:t xml:space="preserve">уба и окрасили белым колером. В галерее корпуса </w:t>
      </w:r>
      <w:r w:rsidRPr="00A516F8">
        <w:rPr>
          <w:rFonts w:ascii="Times New Roman" w:hAnsi="Times New Roman" w:cs="Times New Roman"/>
          <w:shd w:val="clear" w:color="auto" w:fill="FFFFFF"/>
        </w:rPr>
        <w:t>в оконных проёмах установили воссозданные по технологии XVIII века подъемные механизмы.</w:t>
      </w:r>
      <w:r w:rsidRPr="00A516F8">
        <w:rPr>
          <w:rFonts w:ascii="Times New Roman" w:hAnsi="Times New Roman" w:cs="Times New Roman"/>
        </w:rPr>
        <w:t xml:space="preserve"> </w:t>
      </w:r>
    </w:p>
    <w:p w:rsidR="00C67D1F" w:rsidRPr="00A516F8" w:rsidRDefault="002821E5" w:rsidP="006E7CA7">
      <w:pPr>
        <w:pStyle w:val="a7"/>
        <w:spacing w:after="120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A516F8">
        <w:rPr>
          <w:rFonts w:ascii="Times New Roman" w:hAnsi="Times New Roman" w:cs="Times New Roman"/>
        </w:rPr>
        <w:lastRenderedPageBreak/>
        <w:t xml:space="preserve">Коллекция, представленная в девяти исторических залах музея, насчитывает 2670 экспонатов – это произведения декоративно-прикладного искусства и живописи конца </w:t>
      </w:r>
      <w:r w:rsidRPr="00A516F8">
        <w:rPr>
          <w:rFonts w:ascii="Times New Roman" w:hAnsi="Times New Roman" w:cs="Times New Roman"/>
          <w:lang w:val="en-US"/>
        </w:rPr>
        <w:t>XVIII</w:t>
      </w:r>
      <w:r w:rsidRPr="00A516F8">
        <w:rPr>
          <w:rFonts w:ascii="Times New Roman" w:hAnsi="Times New Roman" w:cs="Times New Roman"/>
        </w:rPr>
        <w:t xml:space="preserve"> – первой трети </w:t>
      </w:r>
      <w:r w:rsidRPr="00A516F8">
        <w:rPr>
          <w:rFonts w:ascii="Times New Roman" w:hAnsi="Times New Roman" w:cs="Times New Roman"/>
          <w:lang w:val="en-US"/>
        </w:rPr>
        <w:t>XIX</w:t>
      </w:r>
      <w:r w:rsidRPr="00A516F8">
        <w:rPr>
          <w:rFonts w:ascii="Times New Roman" w:hAnsi="Times New Roman" w:cs="Times New Roman"/>
        </w:rPr>
        <w:t xml:space="preserve"> века. </w:t>
      </w:r>
      <w:r w:rsidR="00597FDC" w:rsidRPr="00A516F8">
        <w:rPr>
          <w:rFonts w:ascii="Times New Roman" w:hAnsi="Times New Roman" w:cs="Times New Roman"/>
          <w:shd w:val="clear" w:color="auto" w:fill="FFFFFF"/>
        </w:rPr>
        <w:t>Здесь можно увидеть мебель характерных ампирных форм: кровать-ладья, кресла-корытца, диван с ножками в виде сфинксов, ставших популярным элементом декора после египетских походов Наполеона.</w:t>
      </w:r>
      <w:r w:rsidR="00597FDC" w:rsidRPr="00A516F8">
        <w:rPr>
          <w:rFonts w:ascii="Times New Roman" w:hAnsi="Times New Roman" w:cs="Times New Roman"/>
        </w:rPr>
        <w:t xml:space="preserve"> В </w:t>
      </w:r>
      <w:r w:rsidR="003C1D60" w:rsidRPr="00A516F8">
        <w:rPr>
          <w:rFonts w:ascii="Times New Roman" w:hAnsi="Times New Roman" w:cs="Times New Roman"/>
        </w:rPr>
        <w:t xml:space="preserve">стилистике ампира выполнены бронзовые часы, канделябры, подсвечники выдающихся французских мастеров: П.Ф. Томира, П.В. Ледюра, А. Раврио. Гордостью Екатерининского корпуса является парадные Гурьевский сервиз, </w:t>
      </w:r>
      <w:r w:rsidR="006A6BFF" w:rsidRPr="00A516F8">
        <w:rPr>
          <w:rFonts w:ascii="Times New Roman" w:hAnsi="Times New Roman" w:cs="Times New Roman"/>
        </w:rPr>
        <w:t xml:space="preserve">представленный в желтом зале. </w:t>
      </w:r>
      <w:r w:rsidR="00597FDC" w:rsidRPr="00A516F8">
        <w:rPr>
          <w:rFonts w:ascii="Times New Roman" w:hAnsi="Times New Roman" w:cs="Times New Roman"/>
        </w:rPr>
        <w:t xml:space="preserve"> </w:t>
      </w:r>
      <w:r w:rsidR="006A6BFF" w:rsidRPr="00A516F8">
        <w:rPr>
          <w:rFonts w:ascii="Times New Roman" w:hAnsi="Times New Roman" w:cs="Times New Roman"/>
          <w:shd w:val="clear" w:color="auto" w:fill="FFFFFF"/>
        </w:rPr>
        <w:t>Изготовленный на Императорском фарфоровом заводе в Петербурге, он насчитывал около 5000 предметов и использовался лишь в особо торжественных случаях.</w:t>
      </w:r>
    </w:p>
    <w:p w:rsidR="00574664" w:rsidRPr="00A516F8" w:rsidRDefault="00D66799" w:rsidP="006E7CA7">
      <w:pPr>
        <w:pStyle w:val="a7"/>
        <w:spacing w:after="120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516F8">
        <w:rPr>
          <w:rFonts w:ascii="Times New Roman" w:hAnsi="Times New Roman" w:cs="Times New Roman"/>
          <w:shd w:val="clear" w:color="auto" w:fill="FFFFFF"/>
        </w:rPr>
        <w:t xml:space="preserve">Помимо реставрационных задач </w:t>
      </w:r>
      <w:r w:rsidR="007352BF" w:rsidRPr="00A516F8">
        <w:rPr>
          <w:rFonts w:ascii="Times New Roman" w:hAnsi="Times New Roman" w:cs="Times New Roman"/>
          <w:shd w:val="clear" w:color="auto" w:fill="FFFFFF"/>
        </w:rPr>
        <w:t>сотрудники ГМЗ «Петергоф»</w:t>
      </w:r>
      <w:r w:rsidRPr="00A516F8">
        <w:rPr>
          <w:rFonts w:ascii="Times New Roman" w:hAnsi="Times New Roman" w:cs="Times New Roman"/>
          <w:shd w:val="clear" w:color="auto" w:fill="FFFFFF"/>
        </w:rPr>
        <w:t xml:space="preserve"> </w:t>
      </w:r>
      <w:r w:rsidR="0000727F" w:rsidRPr="00A516F8">
        <w:rPr>
          <w:rFonts w:ascii="Times New Roman" w:hAnsi="Times New Roman" w:cs="Times New Roman"/>
          <w:shd w:val="clear" w:color="auto" w:fill="FFFFFF"/>
        </w:rPr>
        <w:t xml:space="preserve">предприняли попытку адаптировать </w:t>
      </w:r>
      <w:r w:rsidR="0059443C" w:rsidRPr="00A516F8">
        <w:rPr>
          <w:rFonts w:ascii="Times New Roman" w:hAnsi="Times New Roman" w:cs="Times New Roman"/>
          <w:shd w:val="clear" w:color="auto" w:fill="FFFFFF"/>
        </w:rPr>
        <w:t xml:space="preserve">экспозицию </w:t>
      </w:r>
      <w:r w:rsidR="007352BF" w:rsidRPr="00A516F8">
        <w:rPr>
          <w:rFonts w:ascii="Times New Roman" w:hAnsi="Times New Roman" w:cs="Times New Roman"/>
          <w:shd w:val="clear" w:color="auto" w:fill="FFFFFF"/>
        </w:rPr>
        <w:t xml:space="preserve">Екатерининского корпуса </w:t>
      </w:r>
      <w:r w:rsidR="0059443C" w:rsidRPr="00A516F8">
        <w:rPr>
          <w:rFonts w:ascii="Times New Roman" w:hAnsi="Times New Roman" w:cs="Times New Roman"/>
          <w:shd w:val="clear" w:color="auto" w:fill="FFFFFF"/>
        </w:rPr>
        <w:t xml:space="preserve">к потребностям современных посетителей. </w:t>
      </w:r>
      <w:r w:rsidR="007352BF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Музей оборудован пандусами для маломобильных групп населения. </w:t>
      </w:r>
      <w:r w:rsidR="00574664" w:rsidRPr="00A516F8">
        <w:rPr>
          <w:rFonts w:ascii="Times New Roman" w:hAnsi="Times New Roman" w:cs="Times New Roman"/>
          <w:color w:val="222222"/>
          <w:shd w:val="clear" w:color="auto" w:fill="FFFFFF"/>
        </w:rPr>
        <w:t>Все залы музея снабжены аннотациями не только на русском и английском языках, но и выполненные шрифтом Брайля.</w:t>
      </w:r>
      <w:r w:rsidR="008431FF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F2993" w:rsidRPr="00A516F8">
        <w:rPr>
          <w:rFonts w:ascii="Times New Roman" w:hAnsi="Times New Roman" w:cs="Times New Roman"/>
          <w:color w:val="222222"/>
          <w:shd w:val="clear" w:color="auto" w:fill="FFFFFF"/>
        </w:rPr>
        <w:t>В специально сформированной входной группе для тактильного восприятия размещены гипсовый слепок</w:t>
      </w:r>
      <w:r w:rsidR="009E6030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барельефа «Сбор винограда детьми», фрагменты изразцов и гипсового декора. </w:t>
      </w:r>
      <w:r w:rsidR="00281B1D">
        <w:rPr>
          <w:rFonts w:ascii="Times New Roman" w:hAnsi="Times New Roman" w:cs="Times New Roman"/>
          <w:color w:val="222222"/>
          <w:shd w:val="clear" w:color="auto" w:fill="FFFFFF"/>
        </w:rPr>
        <w:t xml:space="preserve">Для слепых и слабовидящих посетителей установлены </w:t>
      </w:r>
      <w:r w:rsidR="009E6030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рельефные изображения </w:t>
      </w:r>
      <w:r w:rsidR="006078F4" w:rsidRPr="00A516F8">
        <w:rPr>
          <w:rFonts w:ascii="Times New Roman" w:hAnsi="Times New Roman" w:cs="Times New Roman"/>
          <w:color w:val="222222"/>
          <w:shd w:val="clear" w:color="auto" w:fill="FFFFFF"/>
        </w:rPr>
        <w:t>картин</w:t>
      </w:r>
      <w:r w:rsidR="009E6030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из фондов ГМЗ </w:t>
      </w:r>
      <w:r w:rsidR="006078F4" w:rsidRPr="00A516F8">
        <w:rPr>
          <w:rFonts w:ascii="Times New Roman" w:hAnsi="Times New Roman" w:cs="Times New Roman"/>
          <w:color w:val="222222"/>
          <w:shd w:val="clear" w:color="auto" w:fill="FFFFFF"/>
        </w:rPr>
        <w:t>«</w:t>
      </w:r>
      <w:r w:rsidR="009E6030" w:rsidRPr="00A516F8">
        <w:rPr>
          <w:rFonts w:ascii="Times New Roman" w:hAnsi="Times New Roman" w:cs="Times New Roman"/>
          <w:color w:val="222222"/>
          <w:shd w:val="clear" w:color="auto" w:fill="FFFFFF"/>
        </w:rPr>
        <w:t>Петергоф</w:t>
      </w:r>
      <w:r w:rsidR="006078F4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»: </w:t>
      </w:r>
      <w:r w:rsidR="00E823CA" w:rsidRPr="00A516F8">
        <w:rPr>
          <w:rFonts w:ascii="Times New Roman" w:hAnsi="Times New Roman" w:cs="Times New Roman"/>
          <w:color w:val="222222"/>
          <w:shd w:val="clear" w:color="auto" w:fill="FFFFFF"/>
        </w:rPr>
        <w:t>«Портрет императрицы Елизаветы Петровны» (</w:t>
      </w:r>
      <w:r w:rsidR="00D17FCB" w:rsidRPr="00A516F8">
        <w:rPr>
          <w:rFonts w:ascii="Times New Roman" w:hAnsi="Times New Roman" w:cs="Times New Roman"/>
          <w:color w:val="222222"/>
          <w:shd w:val="clear" w:color="auto" w:fill="FFFFFF"/>
        </w:rPr>
        <w:t>К.Л. Христинек с оригинала Л. Каравака</w:t>
      </w:r>
      <w:r w:rsidR="00E823CA" w:rsidRPr="00A516F8">
        <w:rPr>
          <w:rFonts w:ascii="Times New Roman" w:hAnsi="Times New Roman" w:cs="Times New Roman"/>
          <w:color w:val="222222"/>
          <w:shd w:val="clear" w:color="auto" w:fill="FFFFFF"/>
        </w:rPr>
        <w:t>, 17</w:t>
      </w:r>
      <w:r w:rsidR="00D17FCB" w:rsidRPr="00A516F8">
        <w:rPr>
          <w:rFonts w:ascii="Times New Roman" w:hAnsi="Times New Roman" w:cs="Times New Roman"/>
          <w:color w:val="222222"/>
          <w:shd w:val="clear" w:color="auto" w:fill="FFFFFF"/>
        </w:rPr>
        <w:t>60</w:t>
      </w:r>
      <w:r w:rsidR="00E823CA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) и «Портрет Екатерины </w:t>
      </w:r>
      <w:r w:rsidR="00E823CA" w:rsidRPr="00A516F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II</w:t>
      </w:r>
      <w:r w:rsidR="00E823CA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на коне Бриллианте» (В. Эриксен, после 1762). </w:t>
      </w:r>
      <w:r w:rsidR="007E4110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Инклюзивные элементы экспозиции создавались совместно с Санкт-Петербургской государственной библиотекой для слепых и слабовидящих. </w:t>
      </w:r>
    </w:p>
    <w:p w:rsidR="00D66799" w:rsidRPr="00A516F8" w:rsidRDefault="00AE1638" w:rsidP="006E7CA7">
      <w:pPr>
        <w:pStyle w:val="a7"/>
        <w:spacing w:after="120"/>
        <w:ind w:firstLine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516F8">
        <w:rPr>
          <w:rFonts w:ascii="Times New Roman" w:hAnsi="Times New Roman" w:cs="Times New Roman"/>
          <w:color w:val="222222"/>
          <w:shd w:val="clear" w:color="auto" w:fill="FFFFFF"/>
        </w:rPr>
        <w:t>Специально к открытию были разрабо</w:t>
      </w:r>
      <w:r w:rsidR="0002287D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таны мультимедийные приложения для панелей, подаренных компанией </w:t>
      </w:r>
      <w:r w:rsidR="0002287D" w:rsidRPr="00A516F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Samsung</w:t>
      </w:r>
      <w:r w:rsidR="0002287D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при содействии Фонда друзей </w:t>
      </w:r>
      <w:r w:rsidR="00E107E5" w:rsidRPr="00A516F8">
        <w:rPr>
          <w:rFonts w:ascii="Times New Roman" w:hAnsi="Times New Roman" w:cs="Times New Roman"/>
          <w:color w:val="222222"/>
          <w:shd w:val="clear" w:color="auto" w:fill="FFFFFF"/>
        </w:rPr>
        <w:t>Петергофа</w:t>
      </w:r>
      <w:r w:rsidRPr="00A516F8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02287D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77527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Приложение в Желтом зале </w:t>
      </w:r>
      <w:r w:rsidR="004A6940" w:rsidRPr="00A516F8">
        <w:rPr>
          <w:rFonts w:ascii="Times New Roman" w:hAnsi="Times New Roman" w:cs="Times New Roman"/>
          <w:color w:val="222222"/>
          <w:shd w:val="clear" w:color="auto" w:fill="FFFFFF"/>
        </w:rPr>
        <w:t>в интерактивной форме расска</w:t>
      </w:r>
      <w:r w:rsidR="00977527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жет о парадных сервизах, </w:t>
      </w:r>
      <w:r w:rsidR="00255575" w:rsidRPr="00A516F8">
        <w:rPr>
          <w:rFonts w:ascii="Times New Roman" w:hAnsi="Times New Roman" w:cs="Times New Roman"/>
          <w:color w:val="222222"/>
          <w:shd w:val="clear" w:color="auto" w:fill="FFFFFF"/>
        </w:rPr>
        <w:t>представ</w:t>
      </w:r>
      <w:r w:rsidR="00977527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ленных в </w:t>
      </w:r>
      <w:r w:rsidR="00F2564C">
        <w:rPr>
          <w:rFonts w:ascii="Times New Roman" w:hAnsi="Times New Roman" w:cs="Times New Roman"/>
          <w:color w:val="222222"/>
          <w:shd w:val="clear" w:color="auto" w:fill="FFFFFF"/>
        </w:rPr>
        <w:t>музее</w:t>
      </w:r>
      <w:r w:rsidR="00CC3FC9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, и </w:t>
      </w:r>
      <w:r w:rsidR="00F2564C">
        <w:rPr>
          <w:rFonts w:ascii="Times New Roman" w:hAnsi="Times New Roman" w:cs="Times New Roman"/>
          <w:color w:val="222222"/>
          <w:shd w:val="clear" w:color="auto" w:fill="FFFFFF"/>
        </w:rPr>
        <w:t>продемонстрирует</w:t>
      </w:r>
      <w:r w:rsidR="00CC3FC9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977527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как их правильно сервировать. Экран, размещенный в Подогревальне, </w:t>
      </w:r>
      <w:r w:rsidR="006156D9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посвятили кулинарным пристрастиям российских императоров от Петра </w:t>
      </w:r>
      <w:r w:rsidR="006156D9" w:rsidRPr="00A516F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</w:t>
      </w:r>
      <w:r w:rsidR="006156D9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до Николая </w:t>
      </w:r>
      <w:r w:rsidR="006156D9" w:rsidRPr="00A516F8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II</w:t>
      </w:r>
      <w:r w:rsidR="006156D9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. Также </w:t>
      </w:r>
      <w:r w:rsidR="006853CF" w:rsidRPr="00A516F8">
        <w:rPr>
          <w:rFonts w:ascii="Times New Roman" w:hAnsi="Times New Roman" w:cs="Times New Roman"/>
          <w:color w:val="222222"/>
          <w:shd w:val="clear" w:color="auto" w:fill="FFFFFF"/>
        </w:rPr>
        <w:t>посетители</w:t>
      </w:r>
      <w:r w:rsidR="006156D9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узна</w:t>
      </w:r>
      <w:r w:rsidR="006853CF" w:rsidRPr="00A516F8">
        <w:rPr>
          <w:rFonts w:ascii="Times New Roman" w:hAnsi="Times New Roman" w:cs="Times New Roman"/>
          <w:color w:val="222222"/>
          <w:shd w:val="clear" w:color="auto" w:fill="FFFFFF"/>
        </w:rPr>
        <w:t>ют</w:t>
      </w:r>
      <w:r w:rsidR="006156D9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о </w:t>
      </w:r>
      <w:r w:rsidR="00CB461C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торжественных приемах, которые устраивались в Екатерининском корпусе со времен Елизаветы Петровны, и какие высокие гости здесь бывали. </w:t>
      </w:r>
      <w:r w:rsidR="006156D9"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42709B" w:rsidRPr="00A516F8" w:rsidRDefault="0042709B" w:rsidP="006E7CA7">
      <w:pPr>
        <w:pStyle w:val="a7"/>
        <w:spacing w:after="120"/>
        <w:ind w:firstLine="426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  <w:b/>
          <w:color w:val="222222"/>
          <w:shd w:val="clear" w:color="auto" w:fill="FFFFFF"/>
        </w:rPr>
        <w:t>Для посетителей Екатерининский корпус будет открыт с 21 мая.</w:t>
      </w:r>
      <w:r w:rsidRPr="00A516F8">
        <w:rPr>
          <w:rFonts w:ascii="Times New Roman" w:hAnsi="Times New Roman" w:cs="Times New Roman"/>
          <w:color w:val="222222"/>
          <w:shd w:val="clear" w:color="auto" w:fill="FFFFFF"/>
        </w:rPr>
        <w:t xml:space="preserve"> Время работы с 10:30 до 18:00. Выходной день – четверг.</w:t>
      </w:r>
    </w:p>
    <w:p w:rsidR="00DD3887" w:rsidRPr="00A516F8" w:rsidRDefault="00A722D6" w:rsidP="006E7CA7">
      <w:pPr>
        <w:pStyle w:val="a7"/>
        <w:spacing w:after="120"/>
        <w:ind w:firstLine="426"/>
        <w:jc w:val="both"/>
        <w:rPr>
          <w:rFonts w:ascii="Times New Roman" w:hAnsi="Times New Roman" w:cs="Times New Roman"/>
          <w:u w:val="single"/>
        </w:rPr>
      </w:pPr>
      <w:r w:rsidRPr="00A516F8">
        <w:rPr>
          <w:rFonts w:ascii="Times New Roman" w:hAnsi="Times New Roman" w:cs="Times New Roman"/>
          <w:u w:val="single"/>
        </w:rPr>
        <w:t>И</w:t>
      </w:r>
      <w:r w:rsidR="00A516F8">
        <w:rPr>
          <w:rFonts w:ascii="Times New Roman" w:hAnsi="Times New Roman" w:cs="Times New Roman"/>
          <w:u w:val="single"/>
        </w:rPr>
        <w:t>сторическая справка</w:t>
      </w:r>
      <w:r w:rsidR="00DD3887" w:rsidRPr="00A516F8">
        <w:rPr>
          <w:rFonts w:ascii="Times New Roman" w:hAnsi="Times New Roman" w:cs="Times New Roman"/>
          <w:u w:val="single"/>
        </w:rPr>
        <w:t>:</w:t>
      </w:r>
    </w:p>
    <w:p w:rsidR="00DD3887" w:rsidRPr="00A516F8" w:rsidRDefault="00DD3887" w:rsidP="006E7CA7">
      <w:pPr>
        <w:pStyle w:val="a7"/>
        <w:spacing w:after="120"/>
        <w:ind w:firstLine="426"/>
        <w:jc w:val="both"/>
        <w:rPr>
          <w:rFonts w:ascii="Times New Roman" w:hAnsi="Times New Roman" w:cs="Times New Roman"/>
        </w:rPr>
      </w:pPr>
      <w:r w:rsidRPr="00A516F8">
        <w:rPr>
          <w:rFonts w:ascii="Times New Roman" w:hAnsi="Times New Roman" w:cs="Times New Roman"/>
        </w:rPr>
        <w:t xml:space="preserve">Екатерининский корпус построен при императрице Елизавете Петровне в 1747–1759 годах по проекту архитектора Ф.Б. Растрелли. Дворец предназначался для проведения торжественных обедов, балов и приемов. К нему примыкал Деревянный флигель, использовавшийся как жилые покои. Отсюда 28 июня 1762 года супруга императора Петра </w:t>
      </w:r>
      <w:r w:rsidRPr="00A516F8">
        <w:rPr>
          <w:rFonts w:ascii="Times New Roman" w:hAnsi="Times New Roman" w:cs="Times New Roman"/>
          <w:lang w:val="en-US"/>
        </w:rPr>
        <w:t>III</w:t>
      </w:r>
      <w:r w:rsidRPr="00A516F8">
        <w:rPr>
          <w:rFonts w:ascii="Times New Roman" w:hAnsi="Times New Roman" w:cs="Times New Roman"/>
        </w:rPr>
        <w:t xml:space="preserve"> великая княгиня Екатерина Алексеевна тайно отправилась в Петербург, где в результате дворцового переворота была провозглашена императрицей Екатериной </w:t>
      </w:r>
      <w:r w:rsidRPr="00A516F8">
        <w:rPr>
          <w:rFonts w:ascii="Times New Roman" w:hAnsi="Times New Roman" w:cs="Times New Roman"/>
          <w:lang w:val="en-US"/>
        </w:rPr>
        <w:t>II</w:t>
      </w:r>
      <w:r w:rsidRPr="00A516F8">
        <w:rPr>
          <w:rFonts w:ascii="Times New Roman" w:hAnsi="Times New Roman" w:cs="Times New Roman"/>
        </w:rPr>
        <w:t xml:space="preserve">. В память об этом событии в 1890-х годах дворец и получил свое название – Екатерининский корпус. При императрице Екатерине </w:t>
      </w:r>
      <w:r w:rsidRPr="00A516F8">
        <w:rPr>
          <w:rFonts w:ascii="Times New Roman" w:hAnsi="Times New Roman" w:cs="Times New Roman"/>
          <w:lang w:val="en-US"/>
        </w:rPr>
        <w:t>II</w:t>
      </w:r>
      <w:r w:rsidRPr="00A516F8">
        <w:rPr>
          <w:rFonts w:ascii="Times New Roman" w:hAnsi="Times New Roman" w:cs="Times New Roman"/>
        </w:rPr>
        <w:t xml:space="preserve"> интерьеры дворца были переделаны архитектором Дж. Кваренги в классическом стиле.</w:t>
      </w:r>
      <w:r w:rsidRPr="00A516F8">
        <w:rPr>
          <w:rFonts w:ascii="Times New Roman" w:eastAsia="Calibri" w:hAnsi="Times New Roman" w:cs="Times New Roman"/>
        </w:rPr>
        <w:t xml:space="preserve"> В оформлении комнат Кваренги использовал лепку и однотонную окраску стен, </w:t>
      </w:r>
      <w:r w:rsidRPr="00A516F8">
        <w:rPr>
          <w:rFonts w:ascii="Times New Roman" w:eastAsia="Calibri" w:hAnsi="Times New Roman" w:cs="Times New Roman"/>
          <w:color w:val="000000" w:themeColor="text1"/>
        </w:rPr>
        <w:t>определившую в дальнейшем</w:t>
      </w:r>
      <w:r w:rsidRPr="00A516F8">
        <w:rPr>
          <w:rFonts w:ascii="Times New Roman" w:hAnsi="Times New Roman" w:cs="Times New Roman"/>
        </w:rPr>
        <w:t xml:space="preserve"> </w:t>
      </w:r>
      <w:r w:rsidRPr="00A516F8">
        <w:rPr>
          <w:rFonts w:ascii="Times New Roman" w:eastAsia="Calibri" w:hAnsi="Times New Roman" w:cs="Times New Roman"/>
        </w:rPr>
        <w:t xml:space="preserve">их название: Желтый зал, Зеленая приемная, Синяя гостиная. </w:t>
      </w:r>
      <w:r w:rsidRPr="00A516F8">
        <w:rPr>
          <w:rFonts w:ascii="Times New Roman" w:hAnsi="Times New Roman" w:cs="Times New Roman"/>
        </w:rPr>
        <w:t xml:space="preserve"> В первой трети </w:t>
      </w:r>
      <w:r w:rsidRPr="00A516F8">
        <w:rPr>
          <w:rFonts w:ascii="Times New Roman" w:hAnsi="Times New Roman" w:cs="Times New Roman"/>
          <w:lang w:val="en-US"/>
        </w:rPr>
        <w:t>XIX</w:t>
      </w:r>
      <w:r w:rsidRPr="00A516F8">
        <w:rPr>
          <w:rFonts w:ascii="Times New Roman" w:hAnsi="Times New Roman" w:cs="Times New Roman"/>
        </w:rPr>
        <w:t xml:space="preserve"> века, в правление императора Александра </w:t>
      </w:r>
      <w:r w:rsidRPr="00A516F8">
        <w:rPr>
          <w:rFonts w:ascii="Times New Roman" w:hAnsi="Times New Roman" w:cs="Times New Roman"/>
          <w:lang w:val="en-US"/>
        </w:rPr>
        <w:t>I</w:t>
      </w:r>
      <w:r w:rsidRPr="00A516F8">
        <w:rPr>
          <w:rFonts w:ascii="Times New Roman" w:hAnsi="Times New Roman" w:cs="Times New Roman"/>
        </w:rPr>
        <w:t>, в залах появились гризайльные росписи в стиле ампир, выполненные живописцем Д.Б. Скотти. Тогда же во дворце обновили меблировку, в комнатах парадной анфилады в простенках между окнами повесили большие зеркала в рамах под белый французский лак с резьбой и позолотой.</w:t>
      </w:r>
      <w:r w:rsidRPr="00A516F8">
        <w:t xml:space="preserve"> </w:t>
      </w:r>
      <w:r w:rsidRPr="00A516F8">
        <w:rPr>
          <w:rFonts w:ascii="Times New Roman" w:hAnsi="Times New Roman" w:cs="Times New Roman"/>
        </w:rPr>
        <w:t>В 1928 году в Екатерининском корпусе и Деревянном флигеле была создана музейная экспозиция</w:t>
      </w:r>
      <w:r w:rsidRPr="00A516F8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 эпохи Екатерины </w:t>
      </w:r>
      <w:r w:rsidRPr="00A516F8">
        <w:rPr>
          <w:rFonts w:ascii="Times New Roman" w:eastAsia="Times New Roman" w:hAnsi="Times New Roman" w:cs="Times New Roman"/>
          <w:color w:val="000000"/>
          <w:spacing w:val="-8"/>
          <w:lang w:val="en-US" w:eastAsia="ru-RU"/>
        </w:rPr>
        <w:t>II</w:t>
      </w:r>
      <w:r w:rsidRPr="00A516F8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 и Александра </w:t>
      </w:r>
      <w:r w:rsidRPr="00A516F8">
        <w:rPr>
          <w:rFonts w:ascii="Times New Roman" w:eastAsia="Times New Roman" w:hAnsi="Times New Roman" w:cs="Times New Roman"/>
          <w:color w:val="000000"/>
          <w:spacing w:val="-8"/>
          <w:lang w:val="en-US" w:eastAsia="ru-RU"/>
        </w:rPr>
        <w:t>I</w:t>
      </w:r>
      <w:r w:rsidRPr="00A516F8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.</w:t>
      </w:r>
      <w:r w:rsidRPr="00A516F8">
        <w:rPr>
          <w:rFonts w:ascii="Times New Roman" w:hAnsi="Times New Roman" w:cs="Times New Roman"/>
        </w:rPr>
        <w:t xml:space="preserve"> В годы Великой Отечественной войны здание каменного корпуса сильно пострадало, а Деревянный флигель сгорел. Экспонаты, которые не успели эвакуировать перед войной, погибли, но значительная часть коллекции была сохранена и послужила основой при формировании экспозиции музея.</w:t>
      </w:r>
    </w:p>
    <w:p w:rsidR="00DD3887" w:rsidRPr="00A516F8" w:rsidRDefault="00DD3887" w:rsidP="00CE1267">
      <w:pPr>
        <w:pStyle w:val="a7"/>
        <w:ind w:firstLine="426"/>
        <w:jc w:val="both"/>
        <w:rPr>
          <w:rFonts w:ascii="Times New Roman" w:hAnsi="Times New Roman" w:cs="Times New Roman"/>
        </w:rPr>
      </w:pPr>
    </w:p>
    <w:p w:rsidR="00F52606" w:rsidRDefault="00F52606" w:rsidP="00F52606">
      <w:pPr>
        <w:spacing w:after="0" w:line="240" w:lineRule="auto"/>
        <w:jc w:val="right"/>
        <w:rPr>
          <w:b/>
        </w:rPr>
      </w:pPr>
      <w:r>
        <w:rPr>
          <w:b/>
        </w:rPr>
        <w:t>Пресс-служба ГМЗ «Петергоф»</w:t>
      </w:r>
    </w:p>
    <w:p w:rsidR="00F52606" w:rsidRDefault="00F52606" w:rsidP="00F52606">
      <w:pPr>
        <w:spacing w:after="0" w:line="240" w:lineRule="auto"/>
        <w:jc w:val="right"/>
      </w:pPr>
      <w:r>
        <w:rPr>
          <w:color w:val="0000FF"/>
          <w:u w:val="single"/>
        </w:rPr>
        <w:t>pr@peterhofmuseum.ru</w:t>
      </w:r>
    </w:p>
    <w:p w:rsidR="00F52606" w:rsidRDefault="00F52606" w:rsidP="00F52606">
      <w:pPr>
        <w:spacing w:after="0" w:line="240" w:lineRule="auto"/>
        <w:jc w:val="right"/>
      </w:pPr>
      <w:r>
        <w:t>м.т. +7 (931) 002 43 22</w:t>
      </w:r>
    </w:p>
    <w:p w:rsidR="00F52606" w:rsidRDefault="00335A4E" w:rsidP="00F52606">
      <w:pPr>
        <w:spacing w:after="0" w:line="240" w:lineRule="auto"/>
        <w:jc w:val="right"/>
      </w:pPr>
      <w:hyperlink r:id="rId8" w:history="1">
        <w:r w:rsidR="00F52606">
          <w:rPr>
            <w:rStyle w:val="a8"/>
            <w:color w:val="0000FF"/>
          </w:rPr>
          <w:t>www.peterhofmuseum.ru</w:t>
        </w:r>
      </w:hyperlink>
    </w:p>
    <w:p w:rsidR="00A51E8E" w:rsidRPr="0010454C" w:rsidRDefault="003838A2" w:rsidP="00CE60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454C">
        <w:rPr>
          <w:rFonts w:ascii="Times New Roman" w:hAnsi="Times New Roman" w:cs="Times New Roman"/>
          <w:sz w:val="24"/>
          <w:szCs w:val="24"/>
        </w:rPr>
        <w:t xml:space="preserve">    </w:t>
      </w:r>
      <w:r w:rsidR="000F40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1E8E" w:rsidRPr="0010454C" w:rsidSect="008C7106">
      <w:pgSz w:w="12240" w:h="15840"/>
      <w:pgMar w:top="426" w:right="758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4E" w:rsidRDefault="00335A4E">
      <w:pPr>
        <w:spacing w:after="0" w:line="240" w:lineRule="auto"/>
      </w:pPr>
      <w:r>
        <w:separator/>
      </w:r>
    </w:p>
  </w:endnote>
  <w:endnote w:type="continuationSeparator" w:id="0">
    <w:p w:rsidR="00335A4E" w:rsidRDefault="0033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4E" w:rsidRDefault="00335A4E">
      <w:pPr>
        <w:spacing w:after="0" w:line="240" w:lineRule="auto"/>
      </w:pPr>
      <w:r>
        <w:separator/>
      </w:r>
    </w:p>
  </w:footnote>
  <w:footnote w:type="continuationSeparator" w:id="0">
    <w:p w:rsidR="00335A4E" w:rsidRDefault="0033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D2F"/>
    <w:multiLevelType w:val="hybridMultilevel"/>
    <w:tmpl w:val="D96E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3FC4"/>
    <w:multiLevelType w:val="hybridMultilevel"/>
    <w:tmpl w:val="1932194E"/>
    <w:lvl w:ilvl="0" w:tplc="564AA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8B"/>
    <w:rsid w:val="0000727F"/>
    <w:rsid w:val="0002287D"/>
    <w:rsid w:val="00025F80"/>
    <w:rsid w:val="00033381"/>
    <w:rsid w:val="000406A8"/>
    <w:rsid w:val="00052536"/>
    <w:rsid w:val="00074A23"/>
    <w:rsid w:val="00082C8F"/>
    <w:rsid w:val="000858F0"/>
    <w:rsid w:val="00086C8B"/>
    <w:rsid w:val="000940E8"/>
    <w:rsid w:val="000A08F8"/>
    <w:rsid w:val="000A429D"/>
    <w:rsid w:val="000A4780"/>
    <w:rsid w:val="000A5404"/>
    <w:rsid w:val="000C64BC"/>
    <w:rsid w:val="000D0D1B"/>
    <w:rsid w:val="000E1E7A"/>
    <w:rsid w:val="000F4034"/>
    <w:rsid w:val="000F750B"/>
    <w:rsid w:val="0010454C"/>
    <w:rsid w:val="00105BD5"/>
    <w:rsid w:val="00114234"/>
    <w:rsid w:val="00116AC3"/>
    <w:rsid w:val="00131656"/>
    <w:rsid w:val="00132BD1"/>
    <w:rsid w:val="0013659D"/>
    <w:rsid w:val="00167126"/>
    <w:rsid w:val="00183517"/>
    <w:rsid w:val="001904A0"/>
    <w:rsid w:val="0019096B"/>
    <w:rsid w:val="001A5375"/>
    <w:rsid w:val="001B5995"/>
    <w:rsid w:val="001D3C18"/>
    <w:rsid w:val="001E6776"/>
    <w:rsid w:val="002219B8"/>
    <w:rsid w:val="002406F8"/>
    <w:rsid w:val="002424C3"/>
    <w:rsid w:val="00243484"/>
    <w:rsid w:val="00254825"/>
    <w:rsid w:val="00255575"/>
    <w:rsid w:val="00281B1D"/>
    <w:rsid w:val="002821E5"/>
    <w:rsid w:val="002851B7"/>
    <w:rsid w:val="00293787"/>
    <w:rsid w:val="002971D3"/>
    <w:rsid w:val="002B7BAC"/>
    <w:rsid w:val="002C5EA8"/>
    <w:rsid w:val="002C5EE6"/>
    <w:rsid w:val="002F2206"/>
    <w:rsid w:val="0030394D"/>
    <w:rsid w:val="003105CD"/>
    <w:rsid w:val="00312437"/>
    <w:rsid w:val="00322696"/>
    <w:rsid w:val="00335A4E"/>
    <w:rsid w:val="00353E63"/>
    <w:rsid w:val="00356CA9"/>
    <w:rsid w:val="0036007E"/>
    <w:rsid w:val="00365912"/>
    <w:rsid w:val="00370E63"/>
    <w:rsid w:val="003838A2"/>
    <w:rsid w:val="00387FE0"/>
    <w:rsid w:val="003902C9"/>
    <w:rsid w:val="003A2A1E"/>
    <w:rsid w:val="003A6E2D"/>
    <w:rsid w:val="003B640D"/>
    <w:rsid w:val="003C1D60"/>
    <w:rsid w:val="003D411F"/>
    <w:rsid w:val="00407842"/>
    <w:rsid w:val="00413036"/>
    <w:rsid w:val="0042130F"/>
    <w:rsid w:val="0042709B"/>
    <w:rsid w:val="00445F33"/>
    <w:rsid w:val="004505E6"/>
    <w:rsid w:val="00457F3D"/>
    <w:rsid w:val="00477524"/>
    <w:rsid w:val="00490320"/>
    <w:rsid w:val="00492C0B"/>
    <w:rsid w:val="00495A5A"/>
    <w:rsid w:val="004A4AD9"/>
    <w:rsid w:val="004A6940"/>
    <w:rsid w:val="004C5444"/>
    <w:rsid w:val="004D548E"/>
    <w:rsid w:val="004E2F59"/>
    <w:rsid w:val="004E69EC"/>
    <w:rsid w:val="004F4211"/>
    <w:rsid w:val="004F5CC6"/>
    <w:rsid w:val="004F69DA"/>
    <w:rsid w:val="00555AB6"/>
    <w:rsid w:val="00562216"/>
    <w:rsid w:val="00572BD7"/>
    <w:rsid w:val="0057328D"/>
    <w:rsid w:val="00574664"/>
    <w:rsid w:val="00580365"/>
    <w:rsid w:val="005907C0"/>
    <w:rsid w:val="0059443C"/>
    <w:rsid w:val="00597FDC"/>
    <w:rsid w:val="005A491D"/>
    <w:rsid w:val="005A7124"/>
    <w:rsid w:val="005B2810"/>
    <w:rsid w:val="005B67DD"/>
    <w:rsid w:val="005C46BB"/>
    <w:rsid w:val="005C50BF"/>
    <w:rsid w:val="005C7F63"/>
    <w:rsid w:val="005D2715"/>
    <w:rsid w:val="005E5AD7"/>
    <w:rsid w:val="00607795"/>
    <w:rsid w:val="006078F4"/>
    <w:rsid w:val="00607FB0"/>
    <w:rsid w:val="006156D9"/>
    <w:rsid w:val="00617160"/>
    <w:rsid w:val="006336E5"/>
    <w:rsid w:val="00652161"/>
    <w:rsid w:val="0065355C"/>
    <w:rsid w:val="00654E84"/>
    <w:rsid w:val="006853CF"/>
    <w:rsid w:val="00695E29"/>
    <w:rsid w:val="006A1A41"/>
    <w:rsid w:val="006A6BFF"/>
    <w:rsid w:val="006B074C"/>
    <w:rsid w:val="006C1702"/>
    <w:rsid w:val="006D7049"/>
    <w:rsid w:val="006E1F59"/>
    <w:rsid w:val="006E7CA7"/>
    <w:rsid w:val="007076C3"/>
    <w:rsid w:val="007144B2"/>
    <w:rsid w:val="007352BF"/>
    <w:rsid w:val="00742464"/>
    <w:rsid w:val="00750087"/>
    <w:rsid w:val="0075796D"/>
    <w:rsid w:val="00762C33"/>
    <w:rsid w:val="007636BF"/>
    <w:rsid w:val="00767D0E"/>
    <w:rsid w:val="007B41CC"/>
    <w:rsid w:val="007D0F74"/>
    <w:rsid w:val="007E4110"/>
    <w:rsid w:val="007F0766"/>
    <w:rsid w:val="007F2764"/>
    <w:rsid w:val="007F2993"/>
    <w:rsid w:val="00802778"/>
    <w:rsid w:val="00812609"/>
    <w:rsid w:val="00826A6A"/>
    <w:rsid w:val="00830F13"/>
    <w:rsid w:val="008371A2"/>
    <w:rsid w:val="008431FF"/>
    <w:rsid w:val="008733B3"/>
    <w:rsid w:val="008830F9"/>
    <w:rsid w:val="00887D97"/>
    <w:rsid w:val="00890350"/>
    <w:rsid w:val="008B5A04"/>
    <w:rsid w:val="008C7106"/>
    <w:rsid w:val="008D5DDD"/>
    <w:rsid w:val="008E21DA"/>
    <w:rsid w:val="00920A59"/>
    <w:rsid w:val="0093054F"/>
    <w:rsid w:val="009442B3"/>
    <w:rsid w:val="00951FAF"/>
    <w:rsid w:val="00960D3A"/>
    <w:rsid w:val="00977527"/>
    <w:rsid w:val="0098121E"/>
    <w:rsid w:val="00984401"/>
    <w:rsid w:val="009A28D7"/>
    <w:rsid w:val="009B6A17"/>
    <w:rsid w:val="009C7559"/>
    <w:rsid w:val="009D74AB"/>
    <w:rsid w:val="009E08F0"/>
    <w:rsid w:val="009E44C3"/>
    <w:rsid w:val="009E4BF3"/>
    <w:rsid w:val="009E596B"/>
    <w:rsid w:val="009E6030"/>
    <w:rsid w:val="00A047B9"/>
    <w:rsid w:val="00A247EE"/>
    <w:rsid w:val="00A36546"/>
    <w:rsid w:val="00A4601F"/>
    <w:rsid w:val="00A516F8"/>
    <w:rsid w:val="00A51E8E"/>
    <w:rsid w:val="00A54034"/>
    <w:rsid w:val="00A55FF9"/>
    <w:rsid w:val="00A65974"/>
    <w:rsid w:val="00A722D6"/>
    <w:rsid w:val="00A94664"/>
    <w:rsid w:val="00AA5A4C"/>
    <w:rsid w:val="00AD535B"/>
    <w:rsid w:val="00AD69E1"/>
    <w:rsid w:val="00AD7767"/>
    <w:rsid w:val="00AE1638"/>
    <w:rsid w:val="00AE4FD5"/>
    <w:rsid w:val="00AE7649"/>
    <w:rsid w:val="00AF0C59"/>
    <w:rsid w:val="00B04579"/>
    <w:rsid w:val="00B30704"/>
    <w:rsid w:val="00B6327A"/>
    <w:rsid w:val="00B67A3B"/>
    <w:rsid w:val="00B82C53"/>
    <w:rsid w:val="00B877C2"/>
    <w:rsid w:val="00B923D7"/>
    <w:rsid w:val="00B94158"/>
    <w:rsid w:val="00BF685F"/>
    <w:rsid w:val="00C00476"/>
    <w:rsid w:val="00C03AD4"/>
    <w:rsid w:val="00C06A6C"/>
    <w:rsid w:val="00C322E0"/>
    <w:rsid w:val="00C57193"/>
    <w:rsid w:val="00C6139C"/>
    <w:rsid w:val="00C67D1F"/>
    <w:rsid w:val="00C71F23"/>
    <w:rsid w:val="00C90CFE"/>
    <w:rsid w:val="00C94645"/>
    <w:rsid w:val="00CA626A"/>
    <w:rsid w:val="00CA67CC"/>
    <w:rsid w:val="00CB134A"/>
    <w:rsid w:val="00CB461C"/>
    <w:rsid w:val="00CC3FC9"/>
    <w:rsid w:val="00CC53D3"/>
    <w:rsid w:val="00CD59C0"/>
    <w:rsid w:val="00CE1267"/>
    <w:rsid w:val="00CE6057"/>
    <w:rsid w:val="00CE6783"/>
    <w:rsid w:val="00CF1489"/>
    <w:rsid w:val="00D000A7"/>
    <w:rsid w:val="00D102FE"/>
    <w:rsid w:val="00D1588B"/>
    <w:rsid w:val="00D17FCB"/>
    <w:rsid w:val="00D63CB5"/>
    <w:rsid w:val="00D66799"/>
    <w:rsid w:val="00D94678"/>
    <w:rsid w:val="00DA2D58"/>
    <w:rsid w:val="00DD3887"/>
    <w:rsid w:val="00DD582A"/>
    <w:rsid w:val="00DE32C0"/>
    <w:rsid w:val="00DF209B"/>
    <w:rsid w:val="00E0427F"/>
    <w:rsid w:val="00E0749B"/>
    <w:rsid w:val="00E107E5"/>
    <w:rsid w:val="00E12601"/>
    <w:rsid w:val="00E14713"/>
    <w:rsid w:val="00E14E85"/>
    <w:rsid w:val="00E218F9"/>
    <w:rsid w:val="00E362D4"/>
    <w:rsid w:val="00E44036"/>
    <w:rsid w:val="00E819F1"/>
    <w:rsid w:val="00E823CA"/>
    <w:rsid w:val="00E9446B"/>
    <w:rsid w:val="00EA0070"/>
    <w:rsid w:val="00EA2405"/>
    <w:rsid w:val="00EB22A3"/>
    <w:rsid w:val="00EC7208"/>
    <w:rsid w:val="00ED0F40"/>
    <w:rsid w:val="00ED7EAC"/>
    <w:rsid w:val="00EE117B"/>
    <w:rsid w:val="00EE286B"/>
    <w:rsid w:val="00F07CAA"/>
    <w:rsid w:val="00F2564C"/>
    <w:rsid w:val="00F25ABE"/>
    <w:rsid w:val="00F27CAD"/>
    <w:rsid w:val="00F327B8"/>
    <w:rsid w:val="00F34F71"/>
    <w:rsid w:val="00F47722"/>
    <w:rsid w:val="00F52606"/>
    <w:rsid w:val="00F5525C"/>
    <w:rsid w:val="00F6061A"/>
    <w:rsid w:val="00F608C2"/>
    <w:rsid w:val="00F64DFF"/>
    <w:rsid w:val="00F74DE3"/>
    <w:rsid w:val="00F85A1C"/>
    <w:rsid w:val="00F93395"/>
    <w:rsid w:val="00FB2935"/>
    <w:rsid w:val="00FD6D06"/>
    <w:rsid w:val="00FD7E71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A9E7-AE71-42EA-A48B-9C8ED026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0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4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4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40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94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40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940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07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907C0"/>
  </w:style>
  <w:style w:type="paragraph" w:styleId="a5">
    <w:name w:val="Balloon Text"/>
    <w:basedOn w:val="a"/>
    <w:link w:val="a6"/>
    <w:uiPriority w:val="99"/>
    <w:semiHidden/>
    <w:unhideWhenUsed/>
    <w:rsid w:val="0059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7C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0454C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5260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0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40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0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0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0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40E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40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Олеговна Суворова</dc:creator>
  <cp:keywords/>
  <dc:description/>
  <cp:lastModifiedBy>Надежда Вадимовна Воскресенская</cp:lastModifiedBy>
  <cp:revision>2</cp:revision>
  <cp:lastPrinted>2021-03-24T07:06:00Z</cp:lastPrinted>
  <dcterms:created xsi:type="dcterms:W3CDTF">2021-05-17T08:12:00Z</dcterms:created>
  <dcterms:modified xsi:type="dcterms:W3CDTF">2021-05-17T08:12:00Z</dcterms:modified>
</cp:coreProperties>
</file>