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BC" w:rsidRDefault="00233E9A" w:rsidP="00233E9A">
      <w:pPr>
        <w:spacing w:after="0" w:line="240" w:lineRule="auto"/>
        <w:jc w:val="center"/>
        <w:rPr>
          <w:rFonts w:ascii="Times New Roman" w:eastAsia="Times New Roman" w:hAnsi="Times New Roman" w:cs="Times New Roman"/>
          <w:b/>
          <w:color w:val="333333"/>
          <w:highlight w:val="white"/>
        </w:rPr>
      </w:pPr>
      <w:r w:rsidRPr="005C64B3">
        <w:rPr>
          <w:rFonts w:ascii="Times New Roman" w:hAnsi="Times New Roman"/>
          <w:b/>
          <w:noProof/>
        </w:rPr>
        <w:drawing>
          <wp:inline distT="0" distB="0" distL="0" distR="0">
            <wp:extent cx="1295400" cy="71674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2245" cy="720531"/>
                    </a:xfrm>
                    <a:prstGeom prst="rect">
                      <a:avLst/>
                    </a:prstGeom>
                    <a:noFill/>
                    <a:ln>
                      <a:noFill/>
                    </a:ln>
                  </pic:spPr>
                </pic:pic>
              </a:graphicData>
            </a:graphic>
          </wp:inline>
        </w:drawing>
      </w:r>
    </w:p>
    <w:p w:rsidR="00233E9A" w:rsidRDefault="00233E9A" w:rsidP="00AD26BC">
      <w:pPr>
        <w:spacing w:after="0" w:line="240" w:lineRule="auto"/>
        <w:jc w:val="center"/>
        <w:rPr>
          <w:rFonts w:ascii="Times New Roman" w:eastAsia="Times New Roman" w:hAnsi="Times New Roman" w:cs="Times New Roman"/>
          <w:b/>
          <w:color w:val="333333"/>
          <w:highlight w:val="white"/>
        </w:rPr>
      </w:pPr>
    </w:p>
    <w:p w:rsidR="00C77362" w:rsidRPr="00F50FDC" w:rsidRDefault="00047776" w:rsidP="00AD26BC">
      <w:pPr>
        <w:spacing w:after="0" w:line="240" w:lineRule="auto"/>
        <w:jc w:val="center"/>
        <w:rPr>
          <w:rFonts w:ascii="Times New Roman" w:eastAsia="Times New Roman" w:hAnsi="Times New Roman" w:cs="Times New Roman"/>
          <w:b/>
          <w:sz w:val="24"/>
          <w:szCs w:val="24"/>
          <w:highlight w:val="white"/>
        </w:rPr>
      </w:pPr>
      <w:r w:rsidRPr="00F50FDC">
        <w:rPr>
          <w:rFonts w:ascii="Times New Roman" w:eastAsia="Times New Roman" w:hAnsi="Times New Roman" w:cs="Times New Roman"/>
          <w:b/>
          <w:sz w:val="24"/>
          <w:szCs w:val="24"/>
          <w:highlight w:val="white"/>
        </w:rPr>
        <w:t>«ЗДОРОВЬЯ ДАР БЛАГОЙ</w:t>
      </w:r>
      <w:r w:rsidR="00CB0045" w:rsidRPr="00F50FDC">
        <w:rPr>
          <w:rFonts w:ascii="Times New Roman" w:eastAsia="Times New Roman" w:hAnsi="Times New Roman" w:cs="Times New Roman"/>
          <w:b/>
          <w:sz w:val="24"/>
          <w:szCs w:val="24"/>
          <w:highlight w:val="white"/>
        </w:rPr>
        <w:t>». РОМАНОВЫ И СПОРТ</w:t>
      </w:r>
    </w:p>
    <w:p w:rsidR="00C77362" w:rsidRPr="00F50FDC" w:rsidRDefault="00CB0045" w:rsidP="00AD26BC">
      <w:pPr>
        <w:spacing w:after="0" w:line="240" w:lineRule="auto"/>
        <w:jc w:val="center"/>
        <w:rPr>
          <w:rFonts w:ascii="Times New Roman" w:eastAsia="Times New Roman" w:hAnsi="Times New Roman" w:cs="Times New Roman"/>
          <w:sz w:val="24"/>
          <w:szCs w:val="24"/>
          <w:highlight w:val="white"/>
        </w:rPr>
      </w:pPr>
      <w:r w:rsidRPr="00F50FDC">
        <w:rPr>
          <w:rFonts w:ascii="Times New Roman" w:eastAsia="Times New Roman" w:hAnsi="Times New Roman" w:cs="Times New Roman"/>
          <w:sz w:val="24"/>
          <w:szCs w:val="24"/>
          <w:highlight w:val="white"/>
        </w:rPr>
        <w:t>Выставка предметов</w:t>
      </w:r>
      <w:r w:rsidR="00047776" w:rsidRPr="00F50FDC">
        <w:rPr>
          <w:rFonts w:ascii="Times New Roman" w:eastAsia="Times New Roman" w:hAnsi="Times New Roman" w:cs="Times New Roman"/>
          <w:sz w:val="24"/>
          <w:szCs w:val="24"/>
          <w:highlight w:val="white"/>
        </w:rPr>
        <w:t xml:space="preserve"> из коллекции ГМЗ «Петергоф» в Липецк</w:t>
      </w:r>
      <w:r w:rsidRPr="00F50FDC">
        <w:rPr>
          <w:rFonts w:ascii="Times New Roman" w:eastAsia="Times New Roman" w:hAnsi="Times New Roman" w:cs="Times New Roman"/>
          <w:sz w:val="24"/>
          <w:szCs w:val="24"/>
          <w:highlight w:val="white"/>
        </w:rPr>
        <w:t>ом областном краеведческом музее</w:t>
      </w:r>
    </w:p>
    <w:p w:rsidR="00C77362" w:rsidRPr="00F50FDC" w:rsidRDefault="00CB0045" w:rsidP="00AD26BC">
      <w:pPr>
        <w:spacing w:after="0" w:line="240" w:lineRule="auto"/>
        <w:jc w:val="center"/>
        <w:rPr>
          <w:rFonts w:ascii="Times New Roman" w:eastAsia="Times New Roman" w:hAnsi="Times New Roman" w:cs="Times New Roman"/>
          <w:i/>
          <w:sz w:val="24"/>
          <w:szCs w:val="24"/>
          <w:highlight w:val="white"/>
        </w:rPr>
      </w:pPr>
      <w:r w:rsidRPr="00F50FDC">
        <w:rPr>
          <w:rFonts w:ascii="Times New Roman" w:eastAsia="Times New Roman" w:hAnsi="Times New Roman" w:cs="Times New Roman"/>
          <w:i/>
          <w:sz w:val="24"/>
          <w:szCs w:val="24"/>
          <w:highlight w:val="white"/>
        </w:rPr>
        <w:t>20</w:t>
      </w:r>
      <w:r w:rsidR="00047776" w:rsidRPr="00F50FDC">
        <w:rPr>
          <w:rFonts w:ascii="Times New Roman" w:eastAsia="Times New Roman" w:hAnsi="Times New Roman" w:cs="Times New Roman"/>
          <w:i/>
          <w:sz w:val="24"/>
          <w:szCs w:val="24"/>
          <w:highlight w:val="white"/>
        </w:rPr>
        <w:t xml:space="preserve"> июля – 15 октября 2019 года</w:t>
      </w:r>
    </w:p>
    <w:p w:rsidR="00C77362" w:rsidRPr="00F50FDC" w:rsidRDefault="00C77362" w:rsidP="00AD26BC">
      <w:pPr>
        <w:spacing w:after="0" w:line="240" w:lineRule="auto"/>
        <w:jc w:val="both"/>
        <w:rPr>
          <w:rFonts w:ascii="Times New Roman" w:eastAsia="Times New Roman" w:hAnsi="Times New Roman" w:cs="Times New Roman"/>
          <w:i/>
          <w:sz w:val="24"/>
          <w:szCs w:val="24"/>
          <w:highlight w:val="white"/>
        </w:rPr>
      </w:pPr>
    </w:p>
    <w:p w:rsidR="00C77362" w:rsidRPr="00F50FDC" w:rsidRDefault="00CB0045" w:rsidP="00AD26BC">
      <w:pPr>
        <w:spacing w:after="120" w:line="240" w:lineRule="auto"/>
        <w:ind w:firstLine="284"/>
        <w:jc w:val="both"/>
        <w:rPr>
          <w:rFonts w:ascii="Times New Roman" w:eastAsia="Times New Roman" w:hAnsi="Times New Roman" w:cs="Times New Roman"/>
          <w:sz w:val="24"/>
          <w:szCs w:val="24"/>
          <w:highlight w:val="white"/>
        </w:rPr>
      </w:pPr>
      <w:r w:rsidRPr="00F50FDC">
        <w:rPr>
          <w:rFonts w:ascii="Times New Roman" w:eastAsia="Times New Roman" w:hAnsi="Times New Roman" w:cs="Times New Roman"/>
          <w:sz w:val="24"/>
          <w:szCs w:val="24"/>
          <w:highlight w:val="white"/>
        </w:rPr>
        <w:t>20</w:t>
      </w:r>
      <w:r w:rsidR="00047776" w:rsidRPr="00F50FDC">
        <w:rPr>
          <w:rFonts w:ascii="Times New Roman" w:eastAsia="Times New Roman" w:hAnsi="Times New Roman" w:cs="Times New Roman"/>
          <w:sz w:val="24"/>
          <w:szCs w:val="24"/>
          <w:highlight w:val="white"/>
        </w:rPr>
        <w:t xml:space="preserve"> июля в Липецком областном краеведческом музее при поддержке Министерства культуры России открывается выставка </w:t>
      </w:r>
      <w:proofErr w:type="gramStart"/>
      <w:r w:rsidR="00047776" w:rsidRPr="00F50FDC">
        <w:rPr>
          <w:rFonts w:ascii="Times New Roman" w:eastAsia="Times New Roman" w:hAnsi="Times New Roman" w:cs="Times New Roman"/>
          <w:sz w:val="24"/>
          <w:szCs w:val="24"/>
          <w:highlight w:val="white"/>
        </w:rPr>
        <w:t>«</w:t>
      </w:r>
      <w:r w:rsidRPr="00F50FDC">
        <w:rPr>
          <w:rFonts w:ascii="Times New Roman" w:eastAsia="Times New Roman" w:hAnsi="Times New Roman" w:cs="Times New Roman"/>
          <w:sz w:val="24"/>
          <w:szCs w:val="24"/>
          <w:highlight w:val="white"/>
        </w:rPr>
        <w:t>”</w:t>
      </w:r>
      <w:r w:rsidR="00047776" w:rsidRPr="00F50FDC">
        <w:rPr>
          <w:rFonts w:ascii="Times New Roman" w:eastAsia="Times New Roman" w:hAnsi="Times New Roman" w:cs="Times New Roman"/>
          <w:sz w:val="24"/>
          <w:szCs w:val="24"/>
          <w:highlight w:val="white"/>
        </w:rPr>
        <w:t>Здоровья</w:t>
      </w:r>
      <w:proofErr w:type="gramEnd"/>
      <w:r w:rsidR="00047776" w:rsidRPr="00F50FDC">
        <w:rPr>
          <w:rFonts w:ascii="Times New Roman" w:eastAsia="Times New Roman" w:hAnsi="Times New Roman" w:cs="Times New Roman"/>
          <w:sz w:val="24"/>
          <w:szCs w:val="24"/>
          <w:highlight w:val="white"/>
        </w:rPr>
        <w:t xml:space="preserve"> дар благой</w:t>
      </w:r>
      <w:r w:rsidRPr="00F50FDC">
        <w:rPr>
          <w:rFonts w:ascii="Times New Roman" w:eastAsia="Times New Roman" w:hAnsi="Times New Roman" w:cs="Times New Roman"/>
          <w:sz w:val="24"/>
          <w:szCs w:val="24"/>
          <w:highlight w:val="white"/>
        </w:rPr>
        <w:t>”</w:t>
      </w:r>
      <w:r w:rsidR="00047776" w:rsidRPr="00F50FDC">
        <w:rPr>
          <w:rFonts w:ascii="Times New Roman" w:eastAsia="Times New Roman" w:hAnsi="Times New Roman" w:cs="Times New Roman"/>
          <w:sz w:val="24"/>
          <w:szCs w:val="24"/>
          <w:highlight w:val="white"/>
        </w:rPr>
        <w:t>. Романовы и спорт». Экспозицию составляют уникальные предметы из коллекции Государственного музея-заповедника «Петергоф» (Санкт-Петербург), иллюстрирующие спортивные увлечения русского императорского дома с XVIII по начало XX века.</w:t>
      </w:r>
    </w:p>
    <w:p w:rsidR="00C77362" w:rsidRPr="00F50FDC" w:rsidRDefault="00047776" w:rsidP="00AD26BC">
      <w:pPr>
        <w:spacing w:after="120" w:line="240" w:lineRule="auto"/>
        <w:ind w:firstLine="284"/>
        <w:jc w:val="both"/>
        <w:rPr>
          <w:rFonts w:ascii="Times New Roman" w:eastAsia="Times New Roman" w:hAnsi="Times New Roman" w:cs="Times New Roman"/>
          <w:sz w:val="24"/>
          <w:szCs w:val="24"/>
          <w:highlight w:val="white"/>
        </w:rPr>
      </w:pPr>
      <w:r w:rsidRPr="00F50FDC">
        <w:rPr>
          <w:rFonts w:ascii="Times New Roman" w:eastAsia="Times New Roman" w:hAnsi="Times New Roman" w:cs="Times New Roman"/>
          <w:sz w:val="24"/>
          <w:szCs w:val="24"/>
          <w:highlight w:val="white"/>
        </w:rPr>
        <w:t xml:space="preserve">Спорт – как культура тела, образ жизни, забота о здоровье, зрелище и игра – важная часть повседневной жизни современного человека. Спортивная тема в контексте данной выставки получает историческое измерение –  становится своеобразным «ключом к прошлому», предлагая по-новому взглянуть культурное наследие России. На экспозиции представлено более 250 исторических «спортивных» артефактов из петергофских фондов: велосипеды, сани, макеты яхт, огнестрельное и холодное оружие, коньки, теннисные ракетки, наборы для игры в крокет. Музейные предметы вместе с визуальной информацией и сопроводительными текстами выстраивают единый рассказ о спортивных предпочтениях Романовых и об истории физической культуры в стране, в целом. </w:t>
      </w:r>
    </w:p>
    <w:p w:rsidR="00047776" w:rsidRPr="00F50FDC" w:rsidRDefault="00047776" w:rsidP="00AD26BC">
      <w:pPr>
        <w:spacing w:after="120" w:line="240" w:lineRule="auto"/>
        <w:ind w:firstLine="284"/>
        <w:jc w:val="both"/>
        <w:rPr>
          <w:rFonts w:ascii="Times New Roman" w:eastAsia="Times New Roman" w:hAnsi="Times New Roman" w:cs="Times New Roman"/>
          <w:sz w:val="24"/>
          <w:szCs w:val="24"/>
          <w:highlight w:val="white"/>
        </w:rPr>
      </w:pPr>
      <w:bookmarkStart w:id="0" w:name="_gjdgxs" w:colFirst="0" w:colLast="0"/>
      <w:bookmarkEnd w:id="0"/>
      <w:r w:rsidRPr="00F50FDC">
        <w:rPr>
          <w:rFonts w:ascii="Times New Roman" w:eastAsia="Times New Roman" w:hAnsi="Times New Roman" w:cs="Times New Roman"/>
          <w:sz w:val="24"/>
          <w:szCs w:val="24"/>
          <w:highlight w:val="white"/>
        </w:rPr>
        <w:t xml:space="preserve">Выставка начинает свое повествование с Петра I, великого основателя Петергофа и строителя «железоделательных» заводов в Липецке. Первый русский император, нуждаясь в крепких не только духом, но и телом единомышленниках, заложил основы государственной политики в области физической культуры в Российской империи. Позднее именно императорская семья поддерживала своим примером передовые идеи в этой области, не оставляя без внимания спортивные увлечения, будь то новинки из Европы или занятия на основе русских народных игр. Петергоф, летняя резиденция Романовых на побережье Финского залива, особенно располагал своих венценосных владельцев к различным видам физической активности. Члены царской семьи занимались охотой, верховой ездой, совершали длительные пешие и морские прогулки – наслаждались разнообразными подвижными занятиями на свежем воздухе. </w:t>
      </w:r>
    </w:p>
    <w:p w:rsidR="00C77362" w:rsidRPr="00F50FDC" w:rsidRDefault="00047776" w:rsidP="00AD26BC">
      <w:pPr>
        <w:spacing w:after="120" w:line="240" w:lineRule="auto"/>
        <w:ind w:firstLine="284"/>
        <w:jc w:val="both"/>
        <w:rPr>
          <w:rFonts w:ascii="Times New Roman" w:eastAsia="Times New Roman" w:hAnsi="Times New Roman" w:cs="Times New Roman"/>
          <w:sz w:val="24"/>
          <w:szCs w:val="24"/>
          <w:highlight w:val="white"/>
        </w:rPr>
      </w:pPr>
      <w:r w:rsidRPr="00F50FDC">
        <w:rPr>
          <w:rFonts w:ascii="Times New Roman" w:eastAsia="Times New Roman" w:hAnsi="Times New Roman" w:cs="Times New Roman"/>
          <w:sz w:val="24"/>
          <w:szCs w:val="24"/>
          <w:highlight w:val="white"/>
        </w:rPr>
        <w:t xml:space="preserve">Выставка </w:t>
      </w:r>
      <w:proofErr w:type="gramStart"/>
      <w:r w:rsidRPr="00F50FDC">
        <w:rPr>
          <w:rFonts w:ascii="Times New Roman" w:eastAsia="Times New Roman" w:hAnsi="Times New Roman" w:cs="Times New Roman"/>
          <w:sz w:val="24"/>
          <w:szCs w:val="24"/>
          <w:highlight w:val="white"/>
        </w:rPr>
        <w:t>«</w:t>
      </w:r>
      <w:r w:rsidR="00274D4C" w:rsidRPr="00F50FDC">
        <w:rPr>
          <w:rFonts w:ascii="Times New Roman" w:eastAsia="Times New Roman" w:hAnsi="Times New Roman" w:cs="Times New Roman"/>
          <w:sz w:val="24"/>
          <w:szCs w:val="24"/>
          <w:highlight w:val="white"/>
          <w:lang w:val="en-US"/>
        </w:rPr>
        <w:t>”</w:t>
      </w:r>
      <w:r w:rsidRPr="00F50FDC">
        <w:rPr>
          <w:rFonts w:ascii="Times New Roman" w:eastAsia="Times New Roman" w:hAnsi="Times New Roman" w:cs="Times New Roman"/>
          <w:sz w:val="24"/>
          <w:szCs w:val="24"/>
          <w:highlight w:val="white"/>
        </w:rPr>
        <w:t>Здоровья</w:t>
      </w:r>
      <w:proofErr w:type="gramEnd"/>
      <w:r w:rsidRPr="00F50FDC">
        <w:rPr>
          <w:rFonts w:ascii="Times New Roman" w:eastAsia="Times New Roman" w:hAnsi="Times New Roman" w:cs="Times New Roman"/>
          <w:sz w:val="24"/>
          <w:szCs w:val="24"/>
          <w:highlight w:val="white"/>
        </w:rPr>
        <w:t xml:space="preserve"> дар благой</w:t>
      </w:r>
      <w:r w:rsidR="00274D4C" w:rsidRPr="00F50FDC">
        <w:rPr>
          <w:rFonts w:ascii="Times New Roman" w:eastAsia="Times New Roman" w:hAnsi="Times New Roman" w:cs="Times New Roman"/>
          <w:sz w:val="24"/>
          <w:szCs w:val="24"/>
          <w:highlight w:val="white"/>
          <w:lang w:val="en-US"/>
        </w:rPr>
        <w:t>”</w:t>
      </w:r>
      <w:r w:rsidRPr="00F50FDC">
        <w:rPr>
          <w:rFonts w:ascii="Times New Roman" w:eastAsia="Times New Roman" w:hAnsi="Times New Roman" w:cs="Times New Roman"/>
          <w:sz w:val="24"/>
          <w:szCs w:val="24"/>
          <w:highlight w:val="white"/>
        </w:rPr>
        <w:t xml:space="preserve">. Романовы и спорт» продолжает серию региональных проектов ГМЗ «Петергоф». Сегодня ГМЗ «Петергоф», знаменитый своим фонтанным парком, объединяет 32 музея, среди которых «Государевы потехи», </w:t>
      </w:r>
      <w:r w:rsidRPr="00F50FDC">
        <w:rPr>
          <w:rFonts w:ascii="Times New Roman" w:eastAsia="Times New Roman" w:hAnsi="Times New Roman" w:cs="Times New Roman"/>
          <w:sz w:val="24"/>
          <w:szCs w:val="24"/>
        </w:rPr>
        <w:t xml:space="preserve">«Петергофские дачники», </w:t>
      </w:r>
      <w:r w:rsidRPr="00F50FDC">
        <w:rPr>
          <w:rStyle w:val="extended-textshort"/>
          <w:rFonts w:ascii="Times New Roman" w:hAnsi="Times New Roman" w:cs="Times New Roman"/>
          <w:bCs/>
          <w:sz w:val="24"/>
          <w:szCs w:val="24"/>
        </w:rPr>
        <w:t>Музей</w:t>
      </w:r>
      <w:r w:rsidRPr="00F50FDC">
        <w:rPr>
          <w:rStyle w:val="extended-textshort"/>
          <w:rFonts w:ascii="Times New Roman" w:hAnsi="Times New Roman" w:cs="Times New Roman"/>
          <w:sz w:val="24"/>
          <w:szCs w:val="24"/>
        </w:rPr>
        <w:t>-</w:t>
      </w:r>
      <w:r w:rsidRPr="00F50FDC">
        <w:rPr>
          <w:rStyle w:val="extended-textshort"/>
          <w:rFonts w:ascii="Times New Roman" w:hAnsi="Times New Roman" w:cs="Times New Roman"/>
          <w:bCs/>
          <w:sz w:val="24"/>
          <w:szCs w:val="24"/>
        </w:rPr>
        <w:t>спектакль</w:t>
      </w:r>
      <w:r w:rsidRPr="00F50FDC">
        <w:rPr>
          <w:rStyle w:val="extended-textshort"/>
          <w:rFonts w:ascii="Times New Roman" w:hAnsi="Times New Roman" w:cs="Times New Roman"/>
          <w:sz w:val="24"/>
          <w:szCs w:val="24"/>
        </w:rPr>
        <w:t xml:space="preserve"> «Дом игральных карт» </w:t>
      </w:r>
      <w:r w:rsidRPr="00F50FDC">
        <w:rPr>
          <w:rFonts w:ascii="Times New Roman" w:eastAsia="Times New Roman" w:hAnsi="Times New Roman" w:cs="Times New Roman"/>
          <w:sz w:val="24"/>
          <w:szCs w:val="24"/>
          <w:highlight w:val="white"/>
        </w:rPr>
        <w:t>–</w:t>
      </w:r>
      <w:r w:rsidRPr="00F50FDC">
        <w:rPr>
          <w:rStyle w:val="extended-textshort"/>
          <w:rFonts w:ascii="Times New Roman" w:hAnsi="Times New Roman" w:cs="Times New Roman"/>
          <w:sz w:val="24"/>
          <w:szCs w:val="24"/>
        </w:rPr>
        <w:t xml:space="preserve"> экспозиции, демонстрирующие современный музейный подход к интерпретации историко-культурных тем. Этот опыт Петергоф активно задействует в выездных проектах. </w:t>
      </w:r>
      <w:r w:rsidRPr="00F50FDC">
        <w:rPr>
          <w:rFonts w:ascii="Times New Roman" w:eastAsia="Times New Roman" w:hAnsi="Times New Roman" w:cs="Times New Roman"/>
          <w:sz w:val="24"/>
          <w:szCs w:val="24"/>
          <w:highlight w:val="white"/>
        </w:rPr>
        <w:t xml:space="preserve">Музей-заповедник в своей выставочной политике уделяет особое внимание просветительской миссии, делая доступным для публики в регионах редкие и ценные предметы из наследия Романовых и Российской империи. </w:t>
      </w:r>
    </w:p>
    <w:p w:rsidR="00274D4C" w:rsidRPr="00F50FDC" w:rsidRDefault="00274D4C" w:rsidP="00AD26BC">
      <w:pPr>
        <w:spacing w:after="120" w:line="240" w:lineRule="auto"/>
        <w:ind w:firstLine="284"/>
        <w:jc w:val="both"/>
        <w:rPr>
          <w:rFonts w:ascii="Times New Roman" w:eastAsia="Times New Roman" w:hAnsi="Times New Roman" w:cs="Times New Roman"/>
          <w:sz w:val="24"/>
          <w:szCs w:val="24"/>
          <w:highlight w:val="white"/>
        </w:rPr>
      </w:pPr>
      <w:r w:rsidRPr="00F50FDC">
        <w:rPr>
          <w:rFonts w:ascii="Times New Roman" w:eastAsia="Times New Roman" w:hAnsi="Times New Roman" w:cs="Times New Roman"/>
          <w:sz w:val="24"/>
          <w:szCs w:val="24"/>
          <w:highlight w:val="white"/>
        </w:rPr>
        <w:t xml:space="preserve">Кураторы выставки – И.А. Аксенова, </w:t>
      </w:r>
      <w:r w:rsidR="002C4935" w:rsidRPr="00F50FDC">
        <w:rPr>
          <w:rFonts w:ascii="Times New Roman" w:eastAsia="Times New Roman" w:hAnsi="Times New Roman" w:cs="Times New Roman"/>
          <w:sz w:val="24"/>
          <w:szCs w:val="24"/>
          <w:highlight w:val="white"/>
        </w:rPr>
        <w:t xml:space="preserve">ведущий специалист отдела выставочных проектов ГМЗ «Петергоф», и М.А. Брюханова, хранитель фондов «Стекло» и «Керамика» ГМЗ «Петергоф». К выставке подготовлен иллюстрированный буклет с текстами генерального директора ГМЗ «Петергоф» Е.Я. </w:t>
      </w:r>
      <w:proofErr w:type="spellStart"/>
      <w:r w:rsidR="002C4935" w:rsidRPr="00F50FDC">
        <w:rPr>
          <w:rFonts w:ascii="Times New Roman" w:eastAsia="Times New Roman" w:hAnsi="Times New Roman" w:cs="Times New Roman"/>
          <w:sz w:val="24"/>
          <w:szCs w:val="24"/>
          <w:highlight w:val="white"/>
        </w:rPr>
        <w:t>Кальницкой</w:t>
      </w:r>
      <w:proofErr w:type="spellEnd"/>
      <w:r w:rsidR="002C4935" w:rsidRPr="00F50FDC">
        <w:rPr>
          <w:rFonts w:ascii="Times New Roman" w:eastAsia="Times New Roman" w:hAnsi="Times New Roman" w:cs="Times New Roman"/>
          <w:sz w:val="24"/>
          <w:szCs w:val="24"/>
          <w:highlight w:val="white"/>
        </w:rPr>
        <w:t>.</w:t>
      </w:r>
    </w:p>
    <w:p w:rsidR="002C4935" w:rsidRDefault="002C4935">
      <w:pPr>
        <w:spacing w:after="0" w:line="240" w:lineRule="auto"/>
        <w:jc w:val="both"/>
        <w:rPr>
          <w:rFonts w:ascii="Times New Roman" w:eastAsia="Times New Roman" w:hAnsi="Times New Roman" w:cs="Times New Roman"/>
          <w:color w:val="333333"/>
          <w:sz w:val="24"/>
          <w:szCs w:val="24"/>
          <w:highlight w:val="white"/>
        </w:rPr>
      </w:pPr>
    </w:p>
    <w:p w:rsidR="00AD26BC" w:rsidRPr="00AD26BC" w:rsidRDefault="00AD26BC" w:rsidP="00AD26BC">
      <w:pPr>
        <w:spacing w:after="0" w:line="240" w:lineRule="auto"/>
        <w:rPr>
          <w:rFonts w:ascii="Times New Roman" w:hAnsi="Times New Roman" w:cs="Times New Roman"/>
          <w:b/>
          <w:sz w:val="20"/>
          <w:szCs w:val="20"/>
        </w:rPr>
      </w:pPr>
      <w:r w:rsidRPr="00AD26BC">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10795</wp:posOffset>
                </wp:positionV>
                <wp:extent cx="5915025" cy="9525"/>
                <wp:effectExtent l="0" t="0"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45D3AE"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46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" strokecolor="#5b9bd5" strokeweight=".5pt">
                <v:stroke joinstyle="miter"/>
                <o:lock v:ext="edit" shapetype="f"/>
              </v:line>
            </w:pict>
          </mc:Fallback>
        </mc:AlternateContent>
      </w:r>
      <w:r w:rsidRPr="00AD26BC">
        <w:rPr>
          <w:rFonts w:ascii="Times New Roman" w:hAnsi="Times New Roman" w:cs="Times New Roman"/>
          <w:b/>
          <w:sz w:val="20"/>
          <w:szCs w:val="20"/>
        </w:rPr>
        <w:t>Пресс-служба ГМЗ «Петергоф»</w:t>
      </w:r>
    </w:p>
    <w:p w:rsidR="00AD26BC" w:rsidRPr="00AD26BC" w:rsidRDefault="00AD26BC" w:rsidP="00AD26BC">
      <w:pPr>
        <w:spacing w:after="0" w:line="240" w:lineRule="auto"/>
        <w:rPr>
          <w:rStyle w:val="a7"/>
          <w:rFonts w:ascii="Times New Roman" w:hAnsi="Times New Roman" w:cs="Times New Roman"/>
          <w:sz w:val="20"/>
          <w:szCs w:val="20"/>
        </w:rPr>
      </w:pPr>
      <w:hyperlink r:id="rId5" w:history="1">
        <w:r w:rsidRPr="00AD26BC">
          <w:rPr>
            <w:rStyle w:val="a7"/>
            <w:rFonts w:ascii="Times New Roman" w:hAnsi="Times New Roman" w:cs="Times New Roman"/>
            <w:sz w:val="20"/>
            <w:szCs w:val="20"/>
            <w:lang w:val="en-US"/>
          </w:rPr>
          <w:t>press</w:t>
        </w:r>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peterhofmuseum</w:t>
        </w:r>
        <w:proofErr w:type="spellEnd"/>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ru</w:t>
        </w:r>
        <w:proofErr w:type="spellEnd"/>
      </w:hyperlink>
    </w:p>
    <w:p w:rsidR="00AD26BC" w:rsidRPr="00AD26BC" w:rsidRDefault="00AD26BC" w:rsidP="00AD26BC">
      <w:pPr>
        <w:spacing w:after="0" w:line="240" w:lineRule="auto"/>
        <w:rPr>
          <w:rFonts w:ascii="Times New Roman" w:hAnsi="Times New Roman" w:cs="Times New Roman"/>
          <w:sz w:val="20"/>
          <w:szCs w:val="20"/>
        </w:rPr>
      </w:pPr>
      <w:proofErr w:type="spellStart"/>
      <w:r w:rsidRPr="00AD26BC">
        <w:rPr>
          <w:rStyle w:val="a7"/>
          <w:rFonts w:ascii="Times New Roman" w:hAnsi="Times New Roman" w:cs="Times New Roman"/>
          <w:sz w:val="20"/>
          <w:szCs w:val="20"/>
          <w:lang w:val="en-US"/>
        </w:rPr>
        <w:t>pr</w:t>
      </w:r>
      <w:proofErr w:type="spellEnd"/>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peterhofmuseum</w:t>
      </w:r>
      <w:proofErr w:type="spellEnd"/>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ru</w:t>
      </w:r>
      <w:proofErr w:type="spellEnd"/>
    </w:p>
    <w:p w:rsidR="00C77362" w:rsidRDefault="00AD26BC" w:rsidP="00F50FDC">
      <w:pPr>
        <w:spacing w:after="0" w:line="240" w:lineRule="auto"/>
        <w:rPr>
          <w:rFonts w:ascii="Times New Roman" w:eastAsia="Times New Roman" w:hAnsi="Times New Roman" w:cs="Times New Roman"/>
          <w:sz w:val="24"/>
          <w:szCs w:val="24"/>
        </w:rPr>
      </w:pPr>
      <w:hyperlink r:id="rId6" w:history="1">
        <w:r w:rsidRPr="00AD26BC">
          <w:rPr>
            <w:rStyle w:val="a7"/>
            <w:rFonts w:ascii="Times New Roman" w:hAnsi="Times New Roman" w:cs="Times New Roman"/>
            <w:sz w:val="20"/>
            <w:szCs w:val="20"/>
            <w:lang w:val="en-US"/>
          </w:rPr>
          <w:t>www</w:t>
        </w:r>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peterhofmuseum</w:t>
        </w:r>
        <w:proofErr w:type="spellEnd"/>
        <w:r w:rsidRPr="00AD26BC">
          <w:rPr>
            <w:rStyle w:val="a7"/>
            <w:rFonts w:ascii="Times New Roman" w:hAnsi="Times New Roman" w:cs="Times New Roman"/>
            <w:sz w:val="20"/>
            <w:szCs w:val="20"/>
          </w:rPr>
          <w:t>.</w:t>
        </w:r>
        <w:proofErr w:type="spellStart"/>
        <w:r w:rsidRPr="00AD26BC">
          <w:rPr>
            <w:rStyle w:val="a7"/>
            <w:rFonts w:ascii="Times New Roman" w:hAnsi="Times New Roman" w:cs="Times New Roman"/>
            <w:sz w:val="20"/>
            <w:szCs w:val="20"/>
            <w:lang w:val="en-US"/>
          </w:rPr>
          <w:t>ru</w:t>
        </w:r>
        <w:proofErr w:type="spellEnd"/>
      </w:hyperlink>
      <w:bookmarkStart w:id="1" w:name="_GoBack"/>
      <w:bookmarkEnd w:id="1"/>
    </w:p>
    <w:sectPr w:rsidR="00C77362" w:rsidSect="00233E9A">
      <w:pgSz w:w="11906" w:h="16838"/>
      <w:pgMar w:top="42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62"/>
    <w:rsid w:val="00047776"/>
    <w:rsid w:val="00205260"/>
    <w:rsid w:val="00233E9A"/>
    <w:rsid w:val="00274D4C"/>
    <w:rsid w:val="002C4935"/>
    <w:rsid w:val="00AD26BC"/>
    <w:rsid w:val="00C77362"/>
    <w:rsid w:val="00CB0045"/>
    <w:rsid w:val="00F5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357E"/>
  <w15:docId w15:val="{EA785395-E659-4556-9A15-BF09B114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extended-textshort">
    <w:name w:val="extended-text__short"/>
    <w:basedOn w:val="a0"/>
  </w:style>
  <w:style w:type="character" w:styleId="a7">
    <w:name w:val="Hyperlink"/>
    <w:uiPriority w:val="99"/>
    <w:unhideWhenUsed/>
    <w:rsid w:val="00AD26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erhofmuseum.ru" TargetMode="External"/><Relationship Id="rId5" Type="http://schemas.openxmlformats.org/officeDocument/2006/relationships/hyperlink" Target="mailto:press@peterhofmuseum.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Ляшко</dc:creator>
  <cp:lastModifiedBy>Мария Сергеевна Оганесьянц</cp:lastModifiedBy>
  <cp:revision>8</cp:revision>
  <cp:lastPrinted>2019-06-14T11:21:00Z</cp:lastPrinted>
  <dcterms:created xsi:type="dcterms:W3CDTF">2019-07-10T08:13:00Z</dcterms:created>
  <dcterms:modified xsi:type="dcterms:W3CDTF">2019-07-22T15:41:00Z</dcterms:modified>
</cp:coreProperties>
</file>